
<file path=[Content_Types].xml><?xml version="1.0" encoding="utf-8"?>
<Types xmlns="http://schemas.openxmlformats.org/package/2006/content-types">
  <Default Extension="xml" ContentType="application/xml"/>
  <Default Extension="wmf" ContentType="image/x-w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beforeLines="0" w:line="240" w:lineRule="auto"/>
        <w:jc w:val="left"/>
        <w:rPr>
          <w:rFonts w:ascii="Arial" w:hAnsi="Arial" w:eastAsia="黑体" w:cs="Arial"/>
          <w:kern w:val="1"/>
          <w:sz w:val="40"/>
        </w:rPr>
      </w:pPr>
      <w:bookmarkStart w:id="0" w:name="_Toc486087220"/>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center"/>
        <w:rPr>
          <w:rFonts w:ascii="Arial" w:hAnsi="Arial" w:eastAsia="黑体" w:cs="Arial"/>
          <w:b/>
          <w:kern w:val="1"/>
          <w:sz w:val="72"/>
          <w:szCs w:val="72"/>
        </w:rPr>
      </w:pPr>
      <w:r>
        <w:rPr>
          <w:rFonts w:ascii="Arial" w:hAnsi="Arial" w:eastAsia="黑体" w:cs="Arial"/>
          <w:b/>
          <w:kern w:val="1"/>
          <w:sz w:val="72"/>
          <w:szCs w:val="72"/>
        </w:rPr>
        <w:t>资质文件</w:t>
      </w: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spacing w:beforeLines="0" w:line="240" w:lineRule="auto"/>
        <w:jc w:val="left"/>
        <w:rPr>
          <w:rFonts w:ascii="Arial" w:hAnsi="Arial" w:eastAsia="黑体" w:cs="Arial"/>
          <w:kern w:val="1"/>
          <w:sz w:val="40"/>
        </w:rPr>
      </w:pPr>
    </w:p>
    <w:p>
      <w:pPr>
        <w:widowControl/>
        <w:adjustRightInd w:val="0"/>
        <w:snapToGrid w:val="0"/>
        <w:spacing w:before="120"/>
        <w:jc w:val="center"/>
        <w:rPr>
          <w:rFonts w:ascii="Arial" w:hAnsi="Arial" w:eastAsia="黑体" w:cs="Arial"/>
          <w:kern w:val="1"/>
          <w:sz w:val="36"/>
        </w:rPr>
      </w:pPr>
      <w:r>
        <w:rPr>
          <w:rFonts w:ascii="Arial" w:hAnsi="Arial" w:eastAsia="黑体" w:cs="Arial"/>
          <w:kern w:val="1"/>
          <w:sz w:val="36"/>
        </w:rPr>
        <w:t>深圳市中电电力技术股份有限公司</w:t>
      </w:r>
    </w:p>
    <w:p>
      <w:pPr>
        <w:widowControl/>
        <w:spacing w:beforeLines="0" w:line="240" w:lineRule="auto"/>
        <w:jc w:val="left"/>
        <w:rPr>
          <w:rFonts w:ascii="Arial" w:hAnsi="Arial" w:eastAsia="黑体" w:cs="Arial"/>
          <w:kern w:val="1"/>
          <w:sz w:val="40"/>
        </w:rPr>
      </w:pPr>
      <w:bookmarkStart w:id="246" w:name="_GoBack"/>
      <w:bookmarkEnd w:id="246"/>
      <w:r>
        <w:rPr>
          <w:rFonts w:ascii="Arial" w:hAnsi="Arial" w:eastAsia="黑体" w:cs="Arial"/>
          <w:kern w:val="1"/>
          <w:sz w:val="40"/>
        </w:rPr>
        <w:br w:type="page"/>
      </w:r>
    </w:p>
    <w:p>
      <w:pPr>
        <w:widowControl/>
        <w:spacing w:beforeLines="0" w:line="240" w:lineRule="auto"/>
        <w:jc w:val="center"/>
        <w:rPr>
          <w:rFonts w:ascii="Arial" w:hAnsi="Arial" w:eastAsia="黑体" w:cs="Arial"/>
          <w:kern w:val="1"/>
          <w:sz w:val="40"/>
        </w:rPr>
      </w:pPr>
      <w:r>
        <w:rPr>
          <w:rFonts w:ascii="Arial" w:hAnsi="Arial" w:eastAsia="黑体" w:cs="Arial"/>
          <w:kern w:val="1"/>
          <w:sz w:val="40"/>
        </w:rPr>
        <w:t>目  录</w:t>
      </w:r>
    </w:p>
    <w:p>
      <w:pPr>
        <w:pStyle w:val="11"/>
        <w:tabs>
          <w:tab w:val="right" w:leader="dot" w:pos="9060"/>
        </w:tabs>
        <w:spacing w:before="120"/>
        <w:rPr>
          <w:rFonts w:ascii="Arial" w:hAnsi="Arial" w:cs="Arial" w:eastAsiaTheme="minorEastAsia"/>
          <w:b w:val="0"/>
          <w:sz w:val="21"/>
        </w:rPr>
      </w:pPr>
      <w:r>
        <w:rPr>
          <w:rFonts w:ascii="Arial" w:hAnsi="Arial" w:cs="Arial"/>
          <w:kern w:val="1"/>
        </w:rPr>
        <w:fldChar w:fldCharType="begin"/>
      </w:r>
      <w:r>
        <w:rPr>
          <w:rFonts w:ascii="Arial" w:hAnsi="Arial" w:cs="Arial"/>
          <w:kern w:val="1"/>
        </w:rPr>
        <w:instrText xml:space="preserve"> TOC \o "1-2" \h \z \u </w:instrText>
      </w:r>
      <w:r>
        <w:rPr>
          <w:rFonts w:ascii="Arial" w:hAnsi="Arial" w:cs="Arial"/>
          <w:kern w:val="1"/>
        </w:rPr>
        <w:fldChar w:fldCharType="separate"/>
      </w:r>
      <w:r>
        <w:fldChar w:fldCharType="begin"/>
      </w:r>
      <w:r>
        <w:instrText xml:space="preserve"> HYPERLINK \l "_Toc505176339" </w:instrText>
      </w:r>
      <w:r>
        <w:fldChar w:fldCharType="separate"/>
      </w:r>
      <w:r>
        <w:rPr>
          <w:rStyle w:val="15"/>
          <w:rFonts w:ascii="Arial" w:hAnsi="Arial" w:cs="Arial"/>
          <w:kern w:val="1"/>
        </w:rPr>
        <w:t>1、企业简介</w:t>
      </w:r>
      <w:r>
        <w:rPr>
          <w:rFonts w:ascii="Arial" w:hAnsi="Arial" w:cs="Arial"/>
        </w:rPr>
        <w:tab/>
      </w:r>
      <w:r>
        <w:rPr>
          <w:rFonts w:ascii="Arial" w:hAnsi="Arial" w:cs="Arial"/>
        </w:rPr>
        <w:fldChar w:fldCharType="begin"/>
      </w:r>
      <w:r>
        <w:rPr>
          <w:rFonts w:ascii="Arial" w:hAnsi="Arial" w:cs="Arial"/>
        </w:rPr>
        <w:instrText xml:space="preserve"> PAGEREF _Toc505176339 \h </w:instrText>
      </w:r>
      <w:r>
        <w:rPr>
          <w:rFonts w:ascii="Arial" w:hAnsi="Arial" w:cs="Arial"/>
        </w:rPr>
        <w:fldChar w:fldCharType="separate"/>
      </w:r>
      <w:r>
        <w:rPr>
          <w:rFonts w:ascii="Arial" w:hAnsi="Arial" w:cs="Arial"/>
        </w:rPr>
        <w:t>1</w:t>
      </w:r>
      <w:r>
        <w:rPr>
          <w:rFonts w:ascii="Arial" w:hAnsi="Arial" w:cs="Arial"/>
        </w:rPr>
        <w:fldChar w:fldCharType="end"/>
      </w:r>
      <w:r>
        <w:rPr>
          <w:rFonts w:ascii="Arial" w:hAnsi="Arial" w:cs="Arial"/>
        </w:rPr>
        <w:fldChar w:fldCharType="end"/>
      </w:r>
    </w:p>
    <w:p>
      <w:pPr>
        <w:pStyle w:val="11"/>
        <w:tabs>
          <w:tab w:val="right" w:leader="dot" w:pos="9060"/>
        </w:tabs>
        <w:spacing w:before="120"/>
        <w:rPr>
          <w:rFonts w:ascii="Arial" w:hAnsi="Arial" w:cs="Arial" w:eastAsiaTheme="minorEastAsia"/>
          <w:b w:val="0"/>
          <w:sz w:val="21"/>
        </w:rPr>
      </w:pPr>
      <w:r>
        <w:fldChar w:fldCharType="begin"/>
      </w:r>
      <w:r>
        <w:instrText xml:space="preserve"> HYPERLINK \l "_Toc505176340" </w:instrText>
      </w:r>
      <w:r>
        <w:fldChar w:fldCharType="separate"/>
      </w:r>
      <w:r>
        <w:rPr>
          <w:rStyle w:val="15"/>
          <w:rFonts w:ascii="Arial" w:hAnsi="Arial" w:cs="Arial"/>
        </w:rPr>
        <w:t>2、企业法人营业执照副本及年检证明影印件</w:t>
      </w:r>
      <w:r>
        <w:rPr>
          <w:rFonts w:ascii="Arial" w:hAnsi="Arial" w:cs="Arial"/>
        </w:rPr>
        <w:tab/>
      </w:r>
      <w:r>
        <w:rPr>
          <w:rFonts w:ascii="Arial" w:hAnsi="Arial" w:cs="Arial"/>
        </w:rPr>
        <w:fldChar w:fldCharType="begin"/>
      </w:r>
      <w:r>
        <w:rPr>
          <w:rFonts w:ascii="Arial" w:hAnsi="Arial" w:cs="Arial"/>
        </w:rPr>
        <w:instrText xml:space="preserve"> PAGEREF _Toc505176340 \h </w:instrText>
      </w:r>
      <w:r>
        <w:rPr>
          <w:rFonts w:ascii="Arial" w:hAnsi="Arial" w:cs="Arial"/>
        </w:rPr>
        <w:fldChar w:fldCharType="separate"/>
      </w:r>
      <w:r>
        <w:rPr>
          <w:rFonts w:ascii="Arial" w:hAnsi="Arial" w:cs="Arial"/>
        </w:rPr>
        <w:t>14</w:t>
      </w:r>
      <w:r>
        <w:rPr>
          <w:rFonts w:ascii="Arial" w:hAnsi="Arial" w:cs="Arial"/>
        </w:rPr>
        <w:fldChar w:fldCharType="end"/>
      </w:r>
      <w:r>
        <w:rPr>
          <w:rFonts w:ascii="Arial" w:hAnsi="Arial" w:cs="Arial"/>
        </w:rPr>
        <w:fldChar w:fldCharType="end"/>
      </w:r>
    </w:p>
    <w:p>
      <w:pPr>
        <w:pStyle w:val="11"/>
        <w:tabs>
          <w:tab w:val="right" w:leader="dot" w:pos="9060"/>
        </w:tabs>
        <w:spacing w:before="120"/>
        <w:rPr>
          <w:rFonts w:ascii="Arial" w:hAnsi="Arial" w:cs="Arial" w:eastAsiaTheme="minorEastAsia"/>
          <w:b w:val="0"/>
          <w:sz w:val="21"/>
        </w:rPr>
      </w:pPr>
      <w:r>
        <w:fldChar w:fldCharType="begin"/>
      </w:r>
      <w:r>
        <w:instrText xml:space="preserve"> HYPERLINK \l "_Toc505176341" </w:instrText>
      </w:r>
      <w:r>
        <w:fldChar w:fldCharType="separate"/>
      </w:r>
      <w:r>
        <w:rPr>
          <w:rStyle w:val="15"/>
          <w:rFonts w:ascii="Arial" w:hAnsi="Arial" w:cs="Arial"/>
        </w:rPr>
        <w:t>3、企业主要资质等级证书及年检证明影印件</w:t>
      </w:r>
      <w:r>
        <w:rPr>
          <w:rFonts w:ascii="Arial" w:hAnsi="Arial" w:cs="Arial"/>
        </w:rPr>
        <w:tab/>
      </w:r>
      <w:r>
        <w:rPr>
          <w:rFonts w:ascii="Arial" w:hAnsi="Arial" w:cs="Arial"/>
        </w:rPr>
        <w:fldChar w:fldCharType="begin"/>
      </w:r>
      <w:r>
        <w:rPr>
          <w:rFonts w:ascii="Arial" w:hAnsi="Arial" w:cs="Arial"/>
        </w:rPr>
        <w:instrText xml:space="preserve"> PAGEREF _Toc505176341 \h </w:instrText>
      </w:r>
      <w:r>
        <w:rPr>
          <w:rFonts w:ascii="Arial" w:hAnsi="Arial" w:cs="Arial"/>
        </w:rPr>
        <w:fldChar w:fldCharType="separate"/>
      </w:r>
      <w:r>
        <w:rPr>
          <w:rFonts w:ascii="Arial" w:hAnsi="Arial" w:cs="Arial"/>
        </w:rPr>
        <w:t>17</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"_Toc505176342" </w:instrText>
      </w:r>
      <w:r>
        <w:fldChar w:fldCharType="separate"/>
      </w:r>
      <w:r>
        <w:rPr>
          <w:rStyle w:val="15"/>
          <w:rFonts w:ascii="Arial" w:hAnsi="Arial" w:cs="Arial"/>
        </w:rPr>
        <w:t>（1）信息系统集成及服务资质证书贰级</w:t>
      </w:r>
      <w:r>
        <w:rPr>
          <w:rFonts w:ascii="Arial" w:hAnsi="Arial" w:cs="Arial"/>
        </w:rPr>
        <w:tab/>
      </w:r>
      <w:r>
        <w:rPr>
          <w:rFonts w:ascii="Arial" w:hAnsi="Arial" w:cs="Arial"/>
        </w:rPr>
        <w:fldChar w:fldCharType="begin"/>
      </w:r>
      <w:r>
        <w:rPr>
          <w:rFonts w:ascii="Arial" w:hAnsi="Arial" w:cs="Arial"/>
        </w:rPr>
        <w:instrText xml:space="preserve"> PAGEREF _Toc505176342 \h </w:instrText>
      </w:r>
      <w:r>
        <w:rPr>
          <w:rFonts w:ascii="Arial" w:hAnsi="Arial" w:cs="Arial"/>
        </w:rPr>
        <w:fldChar w:fldCharType="separate"/>
      </w:r>
      <w:r>
        <w:rPr>
          <w:rFonts w:ascii="Arial" w:hAnsi="Arial" w:cs="Arial"/>
        </w:rPr>
        <w:t>17</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"_Toc505176343" </w:instrText>
      </w:r>
      <w:r>
        <w:fldChar w:fldCharType="separate"/>
      </w:r>
      <w:r>
        <w:rPr>
          <w:rStyle w:val="15"/>
          <w:rFonts w:ascii="Arial" w:hAnsi="Arial" w:cs="Arial"/>
        </w:rPr>
        <w:t>（2）信息系统运行维护分项资质叁级</w:t>
      </w:r>
      <w:r>
        <w:rPr>
          <w:rFonts w:ascii="Arial" w:hAnsi="Arial" w:cs="Arial"/>
        </w:rPr>
        <w:tab/>
      </w:r>
      <w:r>
        <w:rPr>
          <w:rFonts w:ascii="Arial" w:hAnsi="Arial" w:cs="Arial"/>
        </w:rPr>
        <w:fldChar w:fldCharType="begin"/>
      </w:r>
      <w:r>
        <w:rPr>
          <w:rFonts w:ascii="Arial" w:hAnsi="Arial" w:cs="Arial"/>
        </w:rPr>
        <w:instrText xml:space="preserve"> PAGEREF _Toc505176343 \h </w:instrText>
      </w:r>
      <w:r>
        <w:rPr>
          <w:rFonts w:ascii="Arial" w:hAnsi="Arial" w:cs="Arial"/>
        </w:rPr>
        <w:fldChar w:fldCharType="separate"/>
      </w:r>
      <w:r>
        <w:rPr>
          <w:rFonts w:ascii="Arial" w:hAnsi="Arial" w:cs="Arial"/>
        </w:rPr>
        <w:t>18</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"_Toc505176344" </w:instrText>
      </w:r>
      <w:r>
        <w:fldChar w:fldCharType="separate"/>
      </w:r>
      <w:r>
        <w:rPr>
          <w:rStyle w:val="15"/>
          <w:rFonts w:ascii="Arial" w:hAnsi="Arial" w:cs="Arial"/>
        </w:rPr>
        <w:t>（3）美国CMMI研发管理体系认证证书</w:t>
      </w:r>
      <w:r>
        <w:rPr>
          <w:rFonts w:ascii="Arial" w:hAnsi="Arial" w:cs="Arial"/>
        </w:rPr>
        <w:tab/>
      </w:r>
      <w:r>
        <w:rPr>
          <w:rFonts w:ascii="Arial" w:hAnsi="Arial" w:cs="Arial"/>
        </w:rPr>
        <w:fldChar w:fldCharType="begin"/>
      </w:r>
      <w:r>
        <w:rPr>
          <w:rFonts w:ascii="Arial" w:hAnsi="Arial" w:cs="Arial"/>
        </w:rPr>
        <w:instrText xml:space="preserve"> PAGEREF _Toc505176344 \h </w:instrText>
      </w:r>
      <w:r>
        <w:rPr>
          <w:rFonts w:ascii="Arial" w:hAnsi="Arial" w:cs="Arial"/>
        </w:rPr>
        <w:fldChar w:fldCharType="separate"/>
      </w:r>
      <w:r>
        <w:rPr>
          <w:rFonts w:ascii="Arial" w:hAnsi="Arial" w:cs="Arial"/>
        </w:rPr>
        <w:t>19</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"_Toc505176345" </w:instrText>
      </w:r>
      <w:r>
        <w:fldChar w:fldCharType="separate"/>
      </w:r>
      <w:r>
        <w:rPr>
          <w:rStyle w:val="15"/>
          <w:rFonts w:ascii="Arial" w:hAnsi="Arial" w:cs="Arial"/>
        </w:rPr>
        <w:t>（4）电子与智能化工程专业承包贰级、建筑机电安装工程专业承包叁级</w:t>
      </w:r>
      <w:r>
        <w:rPr>
          <w:rFonts w:ascii="Arial" w:hAnsi="Arial" w:cs="Arial"/>
        </w:rPr>
        <w:tab/>
      </w:r>
      <w:r>
        <w:rPr>
          <w:rFonts w:ascii="Arial" w:hAnsi="Arial" w:cs="Arial"/>
        </w:rPr>
        <w:fldChar w:fldCharType="begin"/>
      </w:r>
      <w:r>
        <w:rPr>
          <w:rFonts w:ascii="Arial" w:hAnsi="Arial" w:cs="Arial"/>
        </w:rPr>
        <w:instrText xml:space="preserve"> PAGEREF _Toc505176345 \h </w:instrText>
      </w:r>
      <w:r>
        <w:rPr>
          <w:rFonts w:ascii="Arial" w:hAnsi="Arial" w:cs="Arial"/>
        </w:rPr>
        <w:fldChar w:fldCharType="separate"/>
      </w:r>
      <w:r>
        <w:rPr>
          <w:rFonts w:ascii="Arial" w:hAnsi="Arial" w:cs="Arial"/>
        </w:rPr>
        <w:t>20</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"_Toc505176346" </w:instrText>
      </w:r>
      <w:r>
        <w:fldChar w:fldCharType="separate"/>
      </w:r>
      <w:r>
        <w:rPr>
          <w:rStyle w:val="15"/>
          <w:rFonts w:ascii="Arial" w:hAnsi="Arial" w:cs="Arial"/>
        </w:rPr>
        <w:t>（5）工业领域电力需求侧管理服务机构一级资质</w:t>
      </w:r>
      <w:r>
        <w:rPr>
          <w:rFonts w:ascii="Arial" w:hAnsi="Arial" w:cs="Arial"/>
        </w:rPr>
        <w:tab/>
      </w:r>
      <w:r>
        <w:rPr>
          <w:rFonts w:ascii="Arial" w:hAnsi="Arial" w:cs="Arial"/>
        </w:rPr>
        <w:fldChar w:fldCharType="begin"/>
      </w:r>
      <w:r>
        <w:rPr>
          <w:rFonts w:ascii="Arial" w:hAnsi="Arial" w:cs="Arial"/>
        </w:rPr>
        <w:instrText xml:space="preserve"> PAGEREF _Toc505176346 \h </w:instrText>
      </w:r>
      <w:r>
        <w:rPr>
          <w:rFonts w:ascii="Arial" w:hAnsi="Arial" w:cs="Arial"/>
        </w:rPr>
        <w:fldChar w:fldCharType="separate"/>
      </w:r>
      <w:r>
        <w:rPr>
          <w:rFonts w:ascii="Arial" w:hAnsi="Arial" w:cs="Arial"/>
        </w:rPr>
        <w:t>21</w:t>
      </w:r>
      <w:r>
        <w:rPr>
          <w:rFonts w:ascii="Arial" w:hAnsi="Arial" w:cs="Arial"/>
        </w:rPr>
        <w:fldChar w:fldCharType="end"/>
      </w:r>
      <w:r>
        <w:rPr>
          <w:rFonts w:ascii="Arial" w:hAnsi="Arial" w:cs="Arial"/>
        </w:rPr>
        <w:fldChar w:fldCharType="end"/>
      </w:r>
    </w:p>
    <w:p>
      <w:pPr>
        <w:pStyle w:val="11"/>
        <w:tabs>
          <w:tab w:val="right" w:leader="dot" w:pos="9060"/>
        </w:tabs>
        <w:spacing w:before="120"/>
        <w:rPr>
          <w:rFonts w:ascii="Arial" w:hAnsi="Arial" w:cs="Arial" w:eastAsiaTheme="minorEastAsia"/>
          <w:b w:val="0"/>
          <w:sz w:val="21"/>
        </w:rPr>
      </w:pPr>
      <w:r>
        <w:fldChar w:fldCharType="begin"/>
      </w:r>
      <w:r>
        <w:instrText xml:space="preserve"> HYPERLINK \l "_Toc505176347" </w:instrText>
      </w:r>
      <w:r>
        <w:fldChar w:fldCharType="separate"/>
      </w:r>
      <w:r>
        <w:rPr>
          <w:rStyle w:val="15"/>
          <w:rFonts w:ascii="Arial" w:hAnsi="Arial" w:cs="Arial"/>
        </w:rPr>
        <w:t>4、安全生产许可证</w:t>
      </w:r>
      <w:r>
        <w:rPr>
          <w:rFonts w:ascii="Arial" w:hAnsi="Arial" w:cs="Arial"/>
        </w:rPr>
        <w:tab/>
      </w:r>
      <w:r>
        <w:rPr>
          <w:rFonts w:ascii="Arial" w:hAnsi="Arial" w:cs="Arial"/>
        </w:rPr>
        <w:fldChar w:fldCharType="begin"/>
      </w:r>
      <w:r>
        <w:rPr>
          <w:rFonts w:ascii="Arial" w:hAnsi="Arial" w:cs="Arial"/>
        </w:rPr>
        <w:instrText xml:space="preserve"> PAGEREF _Toc505176347 \h </w:instrText>
      </w:r>
      <w:r>
        <w:rPr>
          <w:rFonts w:ascii="Arial" w:hAnsi="Arial" w:cs="Arial"/>
        </w:rPr>
        <w:fldChar w:fldCharType="separate"/>
      </w:r>
      <w:r>
        <w:rPr>
          <w:rFonts w:ascii="Arial" w:hAnsi="Arial" w:cs="Arial"/>
        </w:rPr>
        <w:t>22</w:t>
      </w:r>
      <w:r>
        <w:rPr>
          <w:rFonts w:ascii="Arial" w:hAnsi="Arial" w:cs="Arial"/>
        </w:rPr>
        <w:fldChar w:fldCharType="end"/>
      </w:r>
      <w:r>
        <w:rPr>
          <w:rFonts w:ascii="Arial" w:hAnsi="Arial" w:cs="Arial"/>
        </w:rPr>
        <w:fldChar w:fldCharType="end"/>
      </w:r>
    </w:p>
    <w:p>
      <w:pPr>
        <w:pStyle w:val="11"/>
        <w:tabs>
          <w:tab w:val="right" w:leader="dot" w:pos="9060"/>
        </w:tabs>
        <w:spacing w:before="120"/>
        <w:rPr>
          <w:rFonts w:ascii="Arial" w:hAnsi="Arial" w:cs="Arial" w:eastAsiaTheme="minorEastAsia"/>
          <w:b w:val="0"/>
          <w:sz w:val="21"/>
        </w:rPr>
      </w:pPr>
      <w:r>
        <w:fldChar w:fldCharType="begin"/>
      </w:r>
      <w:r>
        <w:instrText xml:space="preserve"> HYPERLINK \l "_Toc505176348" </w:instrText>
      </w:r>
      <w:r>
        <w:fldChar w:fldCharType="separate"/>
      </w:r>
      <w:r>
        <w:rPr>
          <w:rStyle w:val="15"/>
          <w:rFonts w:ascii="Arial" w:hAnsi="Arial" w:cs="Arial"/>
          <w:kern w:val="1"/>
        </w:rPr>
        <w:t>5、质量保证体系认证证书原件影印件</w:t>
      </w:r>
      <w:r>
        <w:rPr>
          <w:rFonts w:ascii="Arial" w:hAnsi="Arial" w:cs="Arial"/>
        </w:rPr>
        <w:tab/>
      </w:r>
      <w:r>
        <w:rPr>
          <w:rFonts w:ascii="Arial" w:hAnsi="Arial" w:cs="Arial"/>
        </w:rPr>
        <w:fldChar w:fldCharType="begin"/>
      </w:r>
      <w:r>
        <w:rPr>
          <w:rFonts w:ascii="Arial" w:hAnsi="Arial" w:cs="Arial"/>
        </w:rPr>
        <w:instrText xml:space="preserve"> PAGEREF _Toc505176348 \h </w:instrText>
      </w:r>
      <w:r>
        <w:rPr>
          <w:rFonts w:ascii="Arial" w:hAnsi="Arial" w:cs="Arial"/>
        </w:rPr>
        <w:fldChar w:fldCharType="separate"/>
      </w:r>
      <w:r>
        <w:rPr>
          <w:rFonts w:ascii="Arial" w:hAnsi="Arial" w:cs="Arial"/>
        </w:rPr>
        <w:t>23</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"_Toc505176349" </w:instrText>
      </w:r>
      <w:r>
        <w:fldChar w:fldCharType="separate"/>
      </w:r>
      <w:r>
        <w:rPr>
          <w:rStyle w:val="15"/>
          <w:rFonts w:ascii="Arial" w:hAnsi="Arial" w:cs="Arial"/>
        </w:rPr>
        <w:t>（1）ISO9001质量管理体系认证证书</w:t>
      </w:r>
      <w:r>
        <w:rPr>
          <w:rFonts w:ascii="Arial" w:hAnsi="Arial" w:cs="Arial"/>
        </w:rPr>
        <w:tab/>
      </w:r>
      <w:r>
        <w:rPr>
          <w:rFonts w:ascii="Arial" w:hAnsi="Arial" w:cs="Arial"/>
        </w:rPr>
        <w:fldChar w:fldCharType="begin"/>
      </w:r>
      <w:r>
        <w:rPr>
          <w:rFonts w:ascii="Arial" w:hAnsi="Arial" w:cs="Arial"/>
        </w:rPr>
        <w:instrText xml:space="preserve"> PAGEREF _Toc505176349 \h </w:instrText>
      </w:r>
      <w:r>
        <w:rPr>
          <w:rFonts w:ascii="Arial" w:hAnsi="Arial" w:cs="Arial"/>
        </w:rPr>
        <w:fldChar w:fldCharType="separate"/>
      </w:r>
      <w:r>
        <w:rPr>
          <w:rFonts w:ascii="Arial" w:hAnsi="Arial" w:cs="Arial"/>
        </w:rPr>
        <w:t>23</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"_Toc505176350" </w:instrText>
      </w:r>
      <w:r>
        <w:fldChar w:fldCharType="separate"/>
      </w:r>
      <w:r>
        <w:rPr>
          <w:rStyle w:val="15"/>
          <w:rFonts w:ascii="Arial" w:hAnsi="Arial" w:cs="Arial"/>
        </w:rPr>
        <w:t>（2）ISO14001环境管理体系认证证书</w:t>
      </w:r>
      <w:r>
        <w:rPr>
          <w:rFonts w:ascii="Arial" w:hAnsi="Arial" w:cs="Arial"/>
        </w:rPr>
        <w:tab/>
      </w:r>
      <w:r>
        <w:rPr>
          <w:rFonts w:ascii="Arial" w:hAnsi="Arial" w:cs="Arial"/>
        </w:rPr>
        <w:fldChar w:fldCharType="begin"/>
      </w:r>
      <w:r>
        <w:rPr>
          <w:rFonts w:ascii="Arial" w:hAnsi="Arial" w:cs="Arial"/>
        </w:rPr>
        <w:instrText xml:space="preserve"> PAGEREF _Toc505176350 \h </w:instrText>
      </w:r>
      <w:r>
        <w:rPr>
          <w:rFonts w:ascii="Arial" w:hAnsi="Arial" w:cs="Arial"/>
        </w:rPr>
        <w:fldChar w:fldCharType="separate"/>
      </w:r>
      <w:r>
        <w:rPr>
          <w:rFonts w:ascii="Arial" w:hAnsi="Arial" w:cs="Arial"/>
        </w:rPr>
        <w:t>24</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"_Toc505176351" </w:instrText>
      </w:r>
      <w:r>
        <w:fldChar w:fldCharType="separate"/>
      </w:r>
      <w:r>
        <w:rPr>
          <w:rStyle w:val="15"/>
          <w:rFonts w:ascii="Arial" w:hAnsi="Arial" w:cs="Arial"/>
        </w:rPr>
        <w:t>（3）OHSAS职业健康安全管理体系认证证书</w:t>
      </w:r>
      <w:r>
        <w:rPr>
          <w:rFonts w:ascii="Arial" w:hAnsi="Arial" w:cs="Arial"/>
        </w:rPr>
        <w:tab/>
      </w:r>
      <w:r>
        <w:rPr>
          <w:rFonts w:ascii="Arial" w:hAnsi="Arial" w:cs="Arial"/>
        </w:rPr>
        <w:fldChar w:fldCharType="begin"/>
      </w:r>
      <w:r>
        <w:rPr>
          <w:rFonts w:ascii="Arial" w:hAnsi="Arial" w:cs="Arial"/>
        </w:rPr>
        <w:instrText xml:space="preserve"> PAGEREF _Toc505176351 \h </w:instrText>
      </w:r>
      <w:r>
        <w:rPr>
          <w:rFonts w:ascii="Arial" w:hAnsi="Arial" w:cs="Arial"/>
        </w:rPr>
        <w:fldChar w:fldCharType="separate"/>
      </w:r>
      <w:r>
        <w:rPr>
          <w:rFonts w:ascii="Arial" w:hAnsi="Arial" w:cs="Arial"/>
        </w:rPr>
        <w:t>25</w:t>
      </w:r>
      <w:r>
        <w:rPr>
          <w:rFonts w:ascii="Arial" w:hAnsi="Arial" w:cs="Arial"/>
        </w:rPr>
        <w:fldChar w:fldCharType="end"/>
      </w:r>
      <w:r>
        <w:rPr>
          <w:rFonts w:ascii="Arial" w:hAnsi="Arial" w:cs="Arial"/>
        </w:rPr>
        <w:fldChar w:fldCharType="end"/>
      </w:r>
    </w:p>
    <w:p>
      <w:pPr>
        <w:pStyle w:val="11"/>
        <w:tabs>
          <w:tab w:val="right" w:leader="dot" w:pos="9060"/>
        </w:tabs>
        <w:spacing w:before="120"/>
        <w:rPr>
          <w:rFonts w:ascii="Arial" w:hAnsi="Arial" w:cs="Arial" w:eastAsiaTheme="minorEastAsia"/>
          <w:b w:val="0"/>
          <w:sz w:val="21"/>
        </w:rPr>
      </w:pPr>
      <w:r>
        <w:fldChar w:fldCharType="begin"/>
      </w:r>
      <w:r>
        <w:instrText xml:space="preserve"> HYPERLINK \l "_Toc505176352" </w:instrText>
      </w:r>
      <w:r>
        <w:fldChar w:fldCharType="separate"/>
      </w:r>
      <w:r>
        <w:rPr>
          <w:rStyle w:val="15"/>
          <w:rFonts w:ascii="Arial" w:hAnsi="Arial" w:cs="Arial"/>
        </w:rPr>
        <w:t>6、企业信誉</w:t>
      </w:r>
      <w:r>
        <w:rPr>
          <w:rFonts w:ascii="Arial" w:hAnsi="Arial" w:cs="Arial"/>
        </w:rPr>
        <w:tab/>
      </w:r>
      <w:r>
        <w:rPr>
          <w:rFonts w:ascii="Arial" w:hAnsi="Arial" w:cs="Arial"/>
        </w:rPr>
        <w:fldChar w:fldCharType="begin"/>
      </w:r>
      <w:r>
        <w:rPr>
          <w:rFonts w:ascii="Arial" w:hAnsi="Arial" w:cs="Arial"/>
        </w:rPr>
        <w:instrText xml:space="preserve"> PAGEREF _Toc505176352 \h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"_Toc505176353" </w:instrText>
      </w:r>
      <w:r>
        <w:fldChar w:fldCharType="separate"/>
      </w:r>
      <w:r>
        <w:rPr>
          <w:rStyle w:val="15"/>
          <w:rFonts w:ascii="Arial" w:hAnsi="Arial" w:cs="Arial"/>
        </w:rPr>
        <w:t>（1）银行资信证明</w:t>
      </w:r>
      <w:r>
        <w:rPr>
          <w:rFonts w:ascii="Arial" w:hAnsi="Arial" w:cs="Arial"/>
        </w:rPr>
        <w:tab/>
      </w:r>
      <w:r>
        <w:rPr>
          <w:rFonts w:ascii="Arial" w:hAnsi="Arial" w:cs="Arial"/>
        </w:rPr>
        <w:fldChar w:fldCharType="begin"/>
      </w:r>
      <w:r>
        <w:rPr>
          <w:rFonts w:ascii="Arial" w:hAnsi="Arial" w:cs="Arial"/>
        </w:rPr>
        <w:instrText xml:space="preserve"> PAGEREF _Toc505176353 \h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"_Toc505176354" </w:instrText>
      </w:r>
      <w:r>
        <w:fldChar w:fldCharType="separate"/>
      </w:r>
      <w:r>
        <w:rPr>
          <w:rStyle w:val="15"/>
          <w:rFonts w:ascii="Arial" w:hAnsi="Arial" w:cs="Arial"/>
        </w:rPr>
        <w:t>（2）企业信用等级证书（AAA级）</w:t>
      </w:r>
      <w:r>
        <w:rPr>
          <w:rFonts w:ascii="Arial" w:hAnsi="Arial" w:cs="Arial"/>
        </w:rPr>
        <w:tab/>
      </w:r>
      <w:r>
        <w:rPr>
          <w:rFonts w:ascii="Arial" w:hAnsi="Arial" w:cs="Arial"/>
        </w:rPr>
        <w:fldChar w:fldCharType="begin"/>
      </w:r>
      <w:r>
        <w:rPr>
          <w:rFonts w:ascii="Arial" w:hAnsi="Arial" w:cs="Arial"/>
        </w:rPr>
        <w:instrText xml:space="preserve"> PAGEREF _Toc505176354 \h </w:instrText>
      </w:r>
      <w:r>
        <w:rPr>
          <w:rFonts w:ascii="Arial" w:hAnsi="Arial" w:cs="Arial"/>
        </w:rPr>
        <w:fldChar w:fldCharType="separate"/>
      </w:r>
      <w:r>
        <w:rPr>
          <w:rFonts w:ascii="Arial" w:hAnsi="Arial" w:cs="Arial"/>
        </w:rPr>
        <w:t>27</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"_Toc505176355" </w:instrText>
      </w:r>
      <w:r>
        <w:fldChar w:fldCharType="separate"/>
      </w:r>
      <w:r>
        <w:rPr>
          <w:rStyle w:val="15"/>
          <w:rFonts w:ascii="Arial" w:hAnsi="Arial" w:cs="Arial"/>
        </w:rPr>
        <w:t>（3）广东省守合同重信用企业</w:t>
      </w:r>
      <w:r>
        <w:rPr>
          <w:rFonts w:ascii="Arial" w:hAnsi="Arial" w:cs="Arial"/>
        </w:rPr>
        <w:tab/>
      </w:r>
      <w:r>
        <w:rPr>
          <w:rFonts w:ascii="Arial" w:hAnsi="Arial" w:cs="Arial"/>
        </w:rPr>
        <w:fldChar w:fldCharType="begin"/>
      </w:r>
      <w:r>
        <w:rPr>
          <w:rFonts w:ascii="Arial" w:hAnsi="Arial" w:cs="Arial"/>
        </w:rPr>
        <w:instrText xml:space="preserve"> PAGEREF _Toc505176355 \h </w:instrText>
      </w:r>
      <w:r>
        <w:rPr>
          <w:rFonts w:ascii="Arial" w:hAnsi="Arial" w:cs="Arial"/>
        </w:rPr>
        <w:fldChar w:fldCharType="separate"/>
      </w:r>
      <w:r>
        <w:rPr>
          <w:rFonts w:ascii="Arial" w:hAnsi="Arial" w:cs="Arial"/>
        </w:rPr>
        <w:t>27</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"_Toc505176356" </w:instrText>
      </w:r>
      <w:r>
        <w:fldChar w:fldCharType="separate"/>
      </w:r>
      <w:r>
        <w:rPr>
          <w:rStyle w:val="15"/>
          <w:rFonts w:ascii="Arial" w:hAnsi="Arial" w:cs="Arial"/>
        </w:rPr>
        <w:t>（4）律师事务所出具的近三年诉讼情况说明</w:t>
      </w:r>
      <w:r>
        <w:rPr>
          <w:rFonts w:ascii="Arial" w:hAnsi="Arial" w:cs="Arial"/>
        </w:rPr>
        <w:tab/>
      </w:r>
      <w:r>
        <w:rPr>
          <w:rFonts w:ascii="Arial" w:hAnsi="Arial" w:cs="Arial"/>
        </w:rPr>
        <w:fldChar w:fldCharType="begin"/>
      </w:r>
      <w:r>
        <w:rPr>
          <w:rFonts w:ascii="Arial" w:hAnsi="Arial" w:cs="Arial"/>
        </w:rPr>
        <w:instrText xml:space="preserve"> PAGEREF _Toc505176356 \h </w:instrText>
      </w:r>
      <w:r>
        <w:rPr>
          <w:rFonts w:ascii="Arial" w:hAnsi="Arial" w:cs="Arial"/>
        </w:rPr>
        <w:fldChar w:fldCharType="separate"/>
      </w:r>
      <w:r>
        <w:rPr>
          <w:rFonts w:ascii="Arial" w:hAnsi="Arial" w:cs="Arial"/>
        </w:rPr>
        <w:t>28</w:t>
      </w:r>
      <w:r>
        <w:rPr>
          <w:rFonts w:ascii="Arial" w:hAnsi="Arial" w:cs="Arial"/>
        </w:rPr>
        <w:fldChar w:fldCharType="end"/>
      </w:r>
      <w:r>
        <w:rPr>
          <w:rFonts w:ascii="Arial" w:hAnsi="Arial" w:cs="Arial"/>
        </w:rPr>
        <w:fldChar w:fldCharType="end"/>
      </w:r>
    </w:p>
    <w:p>
      <w:pPr>
        <w:pStyle w:val="11"/>
        <w:tabs>
          <w:tab w:val="right" w:leader="dot" w:pos="9060"/>
        </w:tabs>
        <w:spacing w:before="120"/>
        <w:rPr>
          <w:rFonts w:ascii="Arial" w:hAnsi="Arial" w:cs="Arial" w:eastAsiaTheme="minorEastAsia"/>
          <w:b w:val="0"/>
          <w:sz w:val="21"/>
        </w:rPr>
      </w:pPr>
      <w:r>
        <w:fldChar w:fldCharType="begin"/>
      </w:r>
      <w:r>
        <w:instrText xml:space="preserve"> HYPERLINK \l "_Toc505176357" </w:instrText>
      </w:r>
      <w:r>
        <w:fldChar w:fldCharType="separate"/>
      </w:r>
      <w:r>
        <w:rPr>
          <w:rStyle w:val="15"/>
          <w:rFonts w:ascii="Arial" w:hAnsi="Arial" w:cs="Arial"/>
        </w:rPr>
        <w:t>7、企业荣誉、认定及获奖情况</w:t>
      </w:r>
      <w:r>
        <w:rPr>
          <w:rFonts w:ascii="Arial" w:hAnsi="Arial" w:cs="Arial"/>
        </w:rPr>
        <w:tab/>
      </w:r>
      <w:r>
        <w:rPr>
          <w:rFonts w:ascii="Arial" w:hAnsi="Arial" w:cs="Arial"/>
        </w:rPr>
        <w:fldChar w:fldCharType="begin"/>
      </w:r>
      <w:r>
        <w:rPr>
          <w:rFonts w:ascii="Arial" w:hAnsi="Arial" w:cs="Arial"/>
        </w:rPr>
        <w:instrText xml:space="preserve"> PAGEREF _Toc505176357 \h </w:instrText>
      </w:r>
      <w:r>
        <w:rPr>
          <w:rFonts w:ascii="Arial" w:hAnsi="Arial" w:cs="Arial"/>
        </w:rPr>
        <w:fldChar w:fldCharType="separate"/>
      </w:r>
      <w:r>
        <w:rPr>
          <w:rFonts w:ascii="Arial" w:hAnsi="Arial" w:cs="Arial"/>
        </w:rPr>
        <w:t>29</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"_Toc505176358" </w:instrText>
      </w:r>
      <w:r>
        <w:fldChar w:fldCharType="separate"/>
      </w:r>
      <w:r>
        <w:rPr>
          <w:rStyle w:val="15"/>
          <w:rFonts w:ascii="Arial" w:hAnsi="Arial" w:cs="Arial"/>
        </w:rPr>
        <w:t>（1）高新技术企业认定证书</w:t>
      </w:r>
      <w:r>
        <w:rPr>
          <w:rFonts w:ascii="Arial" w:hAnsi="Arial" w:cs="Arial"/>
        </w:rPr>
        <w:tab/>
      </w:r>
      <w:r>
        <w:rPr>
          <w:rFonts w:ascii="Arial" w:hAnsi="Arial" w:cs="Arial"/>
        </w:rPr>
        <w:fldChar w:fldCharType="begin"/>
      </w:r>
      <w:r>
        <w:rPr>
          <w:rFonts w:ascii="Arial" w:hAnsi="Arial" w:cs="Arial"/>
        </w:rPr>
        <w:instrText xml:space="preserve"> PAGEREF _Toc505176358 \h </w:instrText>
      </w:r>
      <w:r>
        <w:rPr>
          <w:rFonts w:ascii="Arial" w:hAnsi="Arial" w:cs="Arial"/>
        </w:rPr>
        <w:fldChar w:fldCharType="separate"/>
      </w:r>
      <w:r>
        <w:rPr>
          <w:rFonts w:ascii="Arial" w:hAnsi="Arial" w:cs="Arial"/>
        </w:rPr>
        <w:t>29</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"_Toc505176359" </w:instrText>
      </w:r>
      <w:r>
        <w:fldChar w:fldCharType="separate"/>
      </w:r>
      <w:r>
        <w:rPr>
          <w:rStyle w:val="15"/>
          <w:rFonts w:ascii="Arial" w:hAnsi="Arial" w:cs="Arial"/>
        </w:rPr>
        <w:t>（2）软件企业认定证书</w:t>
      </w:r>
      <w:r>
        <w:rPr>
          <w:rFonts w:ascii="Arial" w:hAnsi="Arial" w:cs="Arial"/>
        </w:rPr>
        <w:tab/>
      </w:r>
      <w:r>
        <w:rPr>
          <w:rFonts w:ascii="Arial" w:hAnsi="Arial" w:cs="Arial"/>
        </w:rPr>
        <w:fldChar w:fldCharType="begin"/>
      </w:r>
      <w:r>
        <w:rPr>
          <w:rFonts w:ascii="Arial" w:hAnsi="Arial" w:cs="Arial"/>
        </w:rPr>
        <w:instrText xml:space="preserve"> PAGEREF _Toc505176359 \h </w:instrText>
      </w:r>
      <w:r>
        <w:rPr>
          <w:rFonts w:ascii="Arial" w:hAnsi="Arial" w:cs="Arial"/>
        </w:rPr>
        <w:fldChar w:fldCharType="separate"/>
      </w:r>
      <w:r>
        <w:rPr>
          <w:rFonts w:ascii="Arial" w:hAnsi="Arial" w:cs="Arial"/>
        </w:rPr>
        <w:t>29</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"_Toc505176360" </w:instrText>
      </w:r>
      <w:r>
        <w:fldChar w:fldCharType="separate"/>
      </w:r>
      <w:r>
        <w:rPr>
          <w:rStyle w:val="15"/>
          <w:rFonts w:ascii="Arial" w:hAnsi="Arial" w:cs="Arial"/>
        </w:rPr>
        <w:t>（3）全国输配电技术协作网配电自动化专业技术委员会单位</w:t>
      </w:r>
      <w:r>
        <w:rPr>
          <w:rFonts w:ascii="Arial" w:hAnsi="Arial" w:cs="Arial"/>
        </w:rPr>
        <w:tab/>
      </w:r>
      <w:r>
        <w:rPr>
          <w:rFonts w:ascii="Arial" w:hAnsi="Arial" w:cs="Arial"/>
        </w:rPr>
        <w:fldChar w:fldCharType="begin"/>
      </w:r>
      <w:r>
        <w:rPr>
          <w:rFonts w:ascii="Arial" w:hAnsi="Arial" w:cs="Arial"/>
        </w:rPr>
        <w:instrText xml:space="preserve"> PAGEREF _Toc505176360 \h </w:instrText>
      </w:r>
      <w:r>
        <w:rPr>
          <w:rFonts w:ascii="Arial" w:hAnsi="Arial" w:cs="Arial"/>
        </w:rPr>
        <w:fldChar w:fldCharType="separate"/>
      </w:r>
      <w:r>
        <w:rPr>
          <w:rFonts w:ascii="Arial" w:hAnsi="Arial" w:cs="Arial"/>
        </w:rPr>
        <w:t>30</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"_Toc505176361" </w:instrText>
      </w:r>
      <w:r>
        <w:fldChar w:fldCharType="separate"/>
      </w:r>
      <w:r>
        <w:rPr>
          <w:rStyle w:val="15"/>
          <w:rFonts w:ascii="Arial" w:hAnsi="Arial" w:cs="Arial"/>
        </w:rPr>
        <w:t>（4）电能质量及柔性输电标准化委员会委员证书</w:t>
      </w:r>
      <w:r>
        <w:rPr>
          <w:rFonts w:ascii="Arial" w:hAnsi="Arial" w:cs="Arial"/>
        </w:rPr>
        <w:tab/>
      </w:r>
      <w:r>
        <w:rPr>
          <w:rFonts w:ascii="Arial" w:hAnsi="Arial" w:cs="Arial"/>
        </w:rPr>
        <w:fldChar w:fldCharType="begin"/>
      </w:r>
      <w:r>
        <w:rPr>
          <w:rFonts w:ascii="Arial" w:hAnsi="Arial" w:cs="Arial"/>
        </w:rPr>
        <w:instrText xml:space="preserve"> PAGEREF _Toc505176361 \h </w:instrText>
      </w:r>
      <w:r>
        <w:rPr>
          <w:rFonts w:ascii="Arial" w:hAnsi="Arial" w:cs="Arial"/>
        </w:rPr>
        <w:fldChar w:fldCharType="separate"/>
      </w:r>
      <w:r>
        <w:rPr>
          <w:rFonts w:ascii="Arial" w:hAnsi="Arial" w:cs="Arial"/>
        </w:rPr>
        <w:t>30</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"_Toc505176362" </w:instrText>
      </w:r>
      <w:r>
        <w:fldChar w:fldCharType="separate"/>
      </w:r>
      <w:r>
        <w:rPr>
          <w:rStyle w:val="15"/>
          <w:rFonts w:ascii="Arial" w:hAnsi="Arial" w:cs="Arial"/>
        </w:rPr>
        <w:t>（5）配电自动化专业技术委员会委员单位</w:t>
      </w:r>
      <w:r>
        <w:rPr>
          <w:rFonts w:ascii="Arial" w:hAnsi="Arial" w:cs="Arial"/>
        </w:rPr>
        <w:tab/>
      </w:r>
      <w:r>
        <w:rPr>
          <w:rFonts w:ascii="Arial" w:hAnsi="Arial" w:cs="Arial"/>
        </w:rPr>
        <w:fldChar w:fldCharType="begin"/>
      </w:r>
      <w:r>
        <w:rPr>
          <w:rFonts w:ascii="Arial" w:hAnsi="Arial" w:cs="Arial"/>
        </w:rPr>
        <w:instrText xml:space="preserve"> PAGEREF _Toc505176362 \h </w:instrText>
      </w:r>
      <w:r>
        <w:rPr>
          <w:rFonts w:ascii="Arial" w:hAnsi="Arial" w:cs="Arial"/>
        </w:rPr>
        <w:fldChar w:fldCharType="separate"/>
      </w:r>
      <w:r>
        <w:rPr>
          <w:rFonts w:ascii="Arial" w:hAnsi="Arial" w:cs="Arial"/>
        </w:rPr>
        <w:t>31</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"_Toc505176363" </w:instrText>
      </w:r>
      <w:r>
        <w:fldChar w:fldCharType="separate"/>
      </w:r>
      <w:r>
        <w:rPr>
          <w:rStyle w:val="15"/>
          <w:rFonts w:ascii="Arial" w:hAnsi="Arial" w:cs="Arial"/>
        </w:rPr>
        <w:t>（6）第一届标委会优秀合作企业（电力行业电能质量及柔性输电标准化技术委员会）</w:t>
      </w:r>
      <w:r>
        <w:rPr>
          <w:rFonts w:ascii="Arial" w:hAnsi="Arial" w:cs="Arial"/>
        </w:rPr>
        <w:tab/>
      </w:r>
      <w:r>
        <w:rPr>
          <w:rFonts w:ascii="Arial" w:hAnsi="Arial" w:cs="Arial"/>
        </w:rPr>
        <w:fldChar w:fldCharType="begin"/>
      </w:r>
      <w:r>
        <w:rPr>
          <w:rFonts w:ascii="Arial" w:hAnsi="Arial" w:cs="Arial"/>
        </w:rPr>
        <w:instrText xml:space="preserve"> PAGEREF _Toc505176363 \h </w:instrText>
      </w:r>
      <w:r>
        <w:rPr>
          <w:rFonts w:ascii="Arial" w:hAnsi="Arial" w:cs="Arial"/>
        </w:rPr>
        <w:fldChar w:fldCharType="separate"/>
      </w:r>
      <w:r>
        <w:rPr>
          <w:rFonts w:ascii="Arial" w:hAnsi="Arial" w:cs="Arial"/>
        </w:rPr>
        <w:t>32</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"_Toc505176364" </w:instrText>
      </w:r>
      <w:r>
        <w:fldChar w:fldCharType="separate"/>
      </w:r>
      <w:r>
        <w:rPr>
          <w:rStyle w:val="15"/>
          <w:rFonts w:ascii="Arial" w:hAnsi="Arial" w:cs="Arial"/>
        </w:rPr>
        <w:t>（7）广东电网公司科学技术奖励</w:t>
      </w:r>
      <w:r>
        <w:rPr>
          <w:rFonts w:ascii="Arial" w:hAnsi="Arial" w:cs="Arial"/>
        </w:rPr>
        <w:tab/>
      </w:r>
      <w:r>
        <w:rPr>
          <w:rFonts w:ascii="Arial" w:hAnsi="Arial" w:cs="Arial"/>
        </w:rPr>
        <w:fldChar w:fldCharType="begin"/>
      </w:r>
      <w:r>
        <w:rPr>
          <w:rFonts w:ascii="Arial" w:hAnsi="Arial" w:cs="Arial"/>
        </w:rPr>
        <w:instrText xml:space="preserve"> PAGEREF _Toc505176364 \h </w:instrText>
      </w:r>
      <w:r>
        <w:rPr>
          <w:rFonts w:ascii="Arial" w:hAnsi="Arial" w:cs="Arial"/>
        </w:rPr>
        <w:fldChar w:fldCharType="separate"/>
      </w:r>
      <w:r>
        <w:rPr>
          <w:rFonts w:ascii="Arial" w:hAnsi="Arial" w:cs="Arial"/>
        </w:rPr>
        <w:t>32</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"_Toc505176365" </w:instrText>
      </w:r>
      <w:r>
        <w:fldChar w:fldCharType="separate"/>
      </w:r>
      <w:r>
        <w:rPr>
          <w:rStyle w:val="15"/>
          <w:rFonts w:ascii="Arial" w:hAnsi="Arial" w:cs="Arial"/>
        </w:rPr>
        <w:t>（8）广东省科学技术奖励证书</w:t>
      </w:r>
      <w:r>
        <w:rPr>
          <w:rFonts w:ascii="Arial" w:hAnsi="Arial" w:cs="Arial"/>
        </w:rPr>
        <w:tab/>
      </w:r>
      <w:r>
        <w:rPr>
          <w:rFonts w:ascii="Arial" w:hAnsi="Arial" w:cs="Arial"/>
        </w:rPr>
        <w:fldChar w:fldCharType="begin"/>
      </w:r>
      <w:r>
        <w:rPr>
          <w:rFonts w:ascii="Arial" w:hAnsi="Arial" w:cs="Arial"/>
        </w:rPr>
        <w:instrText xml:space="preserve"> PAGEREF _Toc505176365 \h </w:instrText>
      </w:r>
      <w:r>
        <w:rPr>
          <w:rFonts w:ascii="Arial" w:hAnsi="Arial" w:cs="Arial"/>
        </w:rPr>
        <w:fldChar w:fldCharType="separate"/>
      </w:r>
      <w:r>
        <w:rPr>
          <w:rFonts w:ascii="Arial" w:hAnsi="Arial" w:cs="Arial"/>
        </w:rPr>
        <w:t>33</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"_Toc505176366" </w:instrText>
      </w:r>
      <w:r>
        <w:fldChar w:fldCharType="separate"/>
      </w:r>
      <w:r>
        <w:rPr>
          <w:rStyle w:val="15"/>
          <w:rFonts w:ascii="Arial" w:hAnsi="Arial" w:cs="Arial"/>
        </w:rPr>
        <w:t>（9）广东省最佳自主品牌</w:t>
      </w:r>
      <w:r>
        <w:rPr>
          <w:rFonts w:ascii="Arial" w:hAnsi="Arial" w:cs="Arial"/>
        </w:rPr>
        <w:tab/>
      </w:r>
      <w:r>
        <w:rPr>
          <w:rFonts w:ascii="Arial" w:hAnsi="Arial" w:cs="Arial"/>
        </w:rPr>
        <w:fldChar w:fldCharType="begin"/>
      </w:r>
      <w:r>
        <w:rPr>
          <w:rFonts w:ascii="Arial" w:hAnsi="Arial" w:cs="Arial"/>
        </w:rPr>
        <w:instrText xml:space="preserve"> PAGEREF _Toc505176366 \h </w:instrText>
      </w:r>
      <w:r>
        <w:rPr>
          <w:rFonts w:ascii="Arial" w:hAnsi="Arial" w:cs="Arial"/>
        </w:rPr>
        <w:fldChar w:fldCharType="separate"/>
      </w:r>
      <w:r>
        <w:rPr>
          <w:rFonts w:ascii="Arial" w:hAnsi="Arial" w:cs="Arial"/>
        </w:rPr>
        <w:t>33</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"_Toc505176367" </w:instrText>
      </w:r>
      <w:r>
        <w:fldChar w:fldCharType="separate"/>
      </w:r>
      <w:r>
        <w:rPr>
          <w:rStyle w:val="15"/>
          <w:rFonts w:ascii="Arial" w:hAnsi="Arial" w:cs="Arial"/>
        </w:rPr>
        <w:t>（10）广东省品牌培育贡献奖</w:t>
      </w:r>
      <w:r>
        <w:rPr>
          <w:rFonts w:ascii="Arial" w:hAnsi="Arial" w:cs="Arial"/>
        </w:rPr>
        <w:tab/>
      </w:r>
      <w:r>
        <w:rPr>
          <w:rFonts w:ascii="Arial" w:hAnsi="Arial" w:cs="Arial"/>
        </w:rPr>
        <w:fldChar w:fldCharType="begin"/>
      </w:r>
      <w:r>
        <w:rPr>
          <w:rFonts w:ascii="Arial" w:hAnsi="Arial" w:cs="Arial"/>
        </w:rPr>
        <w:instrText xml:space="preserve"> PAGEREF _Toc505176367 \h </w:instrText>
      </w:r>
      <w:r>
        <w:rPr>
          <w:rFonts w:ascii="Arial" w:hAnsi="Arial" w:cs="Arial"/>
        </w:rPr>
        <w:fldChar w:fldCharType="separate"/>
      </w:r>
      <w:r>
        <w:rPr>
          <w:rFonts w:ascii="Arial" w:hAnsi="Arial" w:cs="Arial"/>
        </w:rPr>
        <w:t>34</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"_Toc505176368" </w:instrText>
      </w:r>
      <w:r>
        <w:fldChar w:fldCharType="separate"/>
      </w:r>
      <w:r>
        <w:rPr>
          <w:rStyle w:val="15"/>
          <w:rFonts w:ascii="Arial" w:hAnsi="Arial" w:cs="Arial"/>
        </w:rPr>
        <w:t>（11）广州供电局科技进步奖</w:t>
      </w:r>
      <w:r>
        <w:rPr>
          <w:rFonts w:ascii="Arial" w:hAnsi="Arial" w:cs="Arial"/>
        </w:rPr>
        <w:tab/>
      </w:r>
      <w:r>
        <w:rPr>
          <w:rFonts w:ascii="Arial" w:hAnsi="Arial" w:cs="Arial"/>
        </w:rPr>
        <w:fldChar w:fldCharType="begin"/>
      </w:r>
      <w:r>
        <w:rPr>
          <w:rFonts w:ascii="Arial" w:hAnsi="Arial" w:cs="Arial"/>
        </w:rPr>
        <w:instrText xml:space="preserve"> PAGEREF _Toc505176368 \h </w:instrText>
      </w:r>
      <w:r>
        <w:rPr>
          <w:rFonts w:ascii="Arial" w:hAnsi="Arial" w:cs="Arial"/>
        </w:rPr>
        <w:fldChar w:fldCharType="separate"/>
      </w:r>
      <w:r>
        <w:rPr>
          <w:rFonts w:ascii="Arial" w:hAnsi="Arial" w:cs="Arial"/>
        </w:rPr>
        <w:t>34</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"_Toc505176369" </w:instrText>
      </w:r>
      <w:r>
        <w:fldChar w:fldCharType="separate"/>
      </w:r>
      <w:r>
        <w:rPr>
          <w:rStyle w:val="15"/>
          <w:rFonts w:ascii="Arial" w:hAnsi="Arial" w:cs="Arial"/>
        </w:rPr>
        <w:t>（12）深圳市科技进步奖</w:t>
      </w:r>
      <w:r>
        <w:rPr>
          <w:rFonts w:ascii="Arial" w:hAnsi="Arial" w:cs="Arial"/>
        </w:rPr>
        <w:tab/>
      </w:r>
      <w:r>
        <w:rPr>
          <w:rFonts w:ascii="Arial" w:hAnsi="Arial" w:cs="Arial"/>
        </w:rPr>
        <w:fldChar w:fldCharType="begin"/>
      </w:r>
      <w:r>
        <w:rPr>
          <w:rFonts w:ascii="Arial" w:hAnsi="Arial" w:cs="Arial"/>
        </w:rPr>
        <w:instrText xml:space="preserve"> PAGEREF _Toc505176369 \h </w:instrText>
      </w:r>
      <w:r>
        <w:rPr>
          <w:rFonts w:ascii="Arial" w:hAnsi="Arial" w:cs="Arial"/>
        </w:rPr>
        <w:fldChar w:fldCharType="separate"/>
      </w:r>
      <w:r>
        <w:rPr>
          <w:rFonts w:ascii="Arial" w:hAnsi="Arial" w:cs="Arial"/>
        </w:rPr>
        <w:t>35</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"_Toc505176370" </w:instrText>
      </w:r>
      <w:r>
        <w:fldChar w:fldCharType="separate"/>
      </w:r>
      <w:r>
        <w:rPr>
          <w:rStyle w:val="15"/>
          <w:rFonts w:ascii="Arial" w:hAnsi="Arial" w:cs="Arial"/>
        </w:rPr>
        <w:t>（13）2012年（第一届）广东省软件业务收入前百强</w:t>
      </w:r>
      <w:r>
        <w:rPr>
          <w:rFonts w:ascii="Arial" w:hAnsi="Arial" w:cs="Arial"/>
        </w:rPr>
        <w:tab/>
      </w:r>
      <w:r>
        <w:rPr>
          <w:rFonts w:ascii="Arial" w:hAnsi="Arial" w:cs="Arial"/>
        </w:rPr>
        <w:fldChar w:fldCharType="begin"/>
      </w:r>
      <w:r>
        <w:rPr>
          <w:rFonts w:ascii="Arial" w:hAnsi="Arial" w:cs="Arial"/>
        </w:rPr>
        <w:instrText xml:space="preserve"> PAGEREF _Toc505176370 \h </w:instrText>
      </w:r>
      <w:r>
        <w:rPr>
          <w:rFonts w:ascii="Arial" w:hAnsi="Arial" w:cs="Arial"/>
        </w:rPr>
        <w:fldChar w:fldCharType="separate"/>
      </w:r>
      <w:r>
        <w:rPr>
          <w:rFonts w:ascii="Arial" w:hAnsi="Arial" w:cs="Arial"/>
        </w:rPr>
        <w:t>36</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"_Toc505176371" </w:instrText>
      </w:r>
      <w:r>
        <w:fldChar w:fldCharType="separate"/>
      </w:r>
      <w:r>
        <w:rPr>
          <w:rStyle w:val="15"/>
          <w:rFonts w:ascii="Arial" w:hAnsi="Arial" w:cs="Arial"/>
        </w:rPr>
        <w:t>（14）2013-2012年度深圳市重点软件企业</w:t>
      </w:r>
      <w:r>
        <w:rPr>
          <w:rFonts w:ascii="Arial" w:hAnsi="Arial" w:cs="Arial"/>
        </w:rPr>
        <w:tab/>
      </w:r>
      <w:r>
        <w:rPr>
          <w:rFonts w:ascii="Arial" w:hAnsi="Arial" w:cs="Arial"/>
        </w:rPr>
        <w:fldChar w:fldCharType="begin"/>
      </w:r>
      <w:r>
        <w:rPr>
          <w:rFonts w:ascii="Arial" w:hAnsi="Arial" w:cs="Arial"/>
        </w:rPr>
        <w:instrText xml:space="preserve"> PAGEREF _Toc505176371 \h </w:instrText>
      </w:r>
      <w:r>
        <w:rPr>
          <w:rFonts w:ascii="Arial" w:hAnsi="Arial" w:cs="Arial"/>
        </w:rPr>
        <w:fldChar w:fldCharType="separate"/>
      </w:r>
      <w:r>
        <w:rPr>
          <w:rFonts w:ascii="Arial" w:hAnsi="Arial" w:cs="Arial"/>
        </w:rPr>
        <w:t>37</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"_Toc505176372" </w:instrText>
      </w:r>
      <w:r>
        <w:fldChar w:fldCharType="separate"/>
      </w:r>
      <w:r>
        <w:rPr>
          <w:rStyle w:val="15"/>
          <w:rFonts w:ascii="Arial" w:hAnsi="Arial" w:cs="Arial"/>
        </w:rPr>
        <w:t>（15）中国国际高新技术成果交易会优秀产品奖</w:t>
      </w:r>
      <w:r>
        <w:rPr>
          <w:rFonts w:ascii="Arial" w:hAnsi="Arial" w:cs="Arial"/>
        </w:rPr>
        <w:tab/>
      </w:r>
      <w:r>
        <w:rPr>
          <w:rFonts w:ascii="Arial" w:hAnsi="Arial" w:cs="Arial"/>
        </w:rPr>
        <w:fldChar w:fldCharType="begin"/>
      </w:r>
      <w:r>
        <w:rPr>
          <w:rFonts w:ascii="Arial" w:hAnsi="Arial" w:cs="Arial"/>
        </w:rPr>
        <w:instrText xml:space="preserve"> PAGEREF _Toc505176372 \h </w:instrText>
      </w:r>
      <w:r>
        <w:rPr>
          <w:rFonts w:ascii="Arial" w:hAnsi="Arial" w:cs="Arial"/>
        </w:rPr>
        <w:fldChar w:fldCharType="separate"/>
      </w:r>
      <w:r>
        <w:rPr>
          <w:rFonts w:ascii="Arial" w:hAnsi="Arial" w:cs="Arial"/>
        </w:rPr>
        <w:t>38</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"_Toc505176373" </w:instrText>
      </w:r>
      <w:r>
        <w:fldChar w:fldCharType="separate"/>
      </w:r>
      <w:r>
        <w:rPr>
          <w:rStyle w:val="15"/>
          <w:rFonts w:ascii="Arial" w:hAnsi="Arial" w:cs="Arial"/>
        </w:rPr>
        <w:t>（16）中国仪器仪表学会优秀产品奖</w:t>
      </w:r>
      <w:r>
        <w:rPr>
          <w:rFonts w:ascii="Arial" w:hAnsi="Arial" w:cs="Arial"/>
        </w:rPr>
        <w:tab/>
      </w:r>
      <w:r>
        <w:rPr>
          <w:rFonts w:ascii="Arial" w:hAnsi="Arial" w:cs="Arial"/>
        </w:rPr>
        <w:fldChar w:fldCharType="begin"/>
      </w:r>
      <w:r>
        <w:rPr>
          <w:rFonts w:ascii="Arial" w:hAnsi="Arial" w:cs="Arial"/>
        </w:rPr>
        <w:instrText xml:space="preserve"> PAGEREF _Toc505176373 \h </w:instrText>
      </w:r>
      <w:r>
        <w:rPr>
          <w:rFonts w:ascii="Arial" w:hAnsi="Arial" w:cs="Arial"/>
        </w:rPr>
        <w:fldChar w:fldCharType="separate"/>
      </w:r>
      <w:r>
        <w:rPr>
          <w:rFonts w:ascii="Arial" w:hAnsi="Arial" w:cs="Arial"/>
        </w:rPr>
        <w:t>40</w:t>
      </w:r>
      <w:r>
        <w:rPr>
          <w:rFonts w:ascii="Arial" w:hAnsi="Arial" w:cs="Arial"/>
        </w:rPr>
        <w:fldChar w:fldCharType="end"/>
      </w:r>
      <w:r>
        <w:rPr>
          <w:rFonts w:ascii="Arial" w:hAnsi="Arial" w:cs="Arial"/>
        </w:rPr>
        <w:fldChar w:fldCharType="end"/>
      </w:r>
    </w:p>
    <w:p>
      <w:pPr>
        <w:pStyle w:val="12"/>
        <w:tabs>
          <w:tab w:val="right" w:leader="dot" w:pos="9060"/>
        </w:tabs>
        <w:spacing w:before="120"/>
        <w:ind w:left="420"/>
        <w:rPr>
          <w:rFonts w:ascii="Arial" w:hAnsi="Arial" w:cs="Arial" w:eastAsiaTheme="minorEastAsia"/>
          <w:sz w:val="21"/>
        </w:rPr>
      </w:pPr>
      <w:r>
        <w:fldChar w:fldCharType="begin"/>
      </w:r>
      <w:r>
        <w:instrText xml:space="preserve"> HYPERLINK \l "_Toc505176374" </w:instrText>
      </w:r>
      <w:r>
        <w:fldChar w:fldCharType="separate"/>
      </w:r>
      <w:r>
        <w:rPr>
          <w:rStyle w:val="15"/>
          <w:rFonts w:ascii="Arial" w:hAnsi="Arial" w:cs="Arial"/>
        </w:rPr>
        <w:t>（17）中国仪器仪表行业协会会员证书</w:t>
      </w:r>
      <w:r>
        <w:rPr>
          <w:rFonts w:ascii="Arial" w:hAnsi="Arial" w:cs="Arial"/>
        </w:rPr>
        <w:tab/>
      </w:r>
      <w:r>
        <w:rPr>
          <w:rFonts w:ascii="Arial" w:hAnsi="Arial" w:cs="Arial"/>
        </w:rPr>
        <w:fldChar w:fldCharType="begin"/>
      </w:r>
      <w:r>
        <w:rPr>
          <w:rFonts w:ascii="Arial" w:hAnsi="Arial" w:cs="Arial"/>
        </w:rPr>
        <w:instrText xml:space="preserve"> PAGEREF _Toc505176374 \h </w:instrText>
      </w:r>
      <w:r>
        <w:rPr>
          <w:rFonts w:ascii="Arial" w:hAnsi="Arial" w:cs="Arial"/>
        </w:rPr>
        <w:fldChar w:fldCharType="separate"/>
      </w:r>
      <w:r>
        <w:rPr>
          <w:rFonts w:ascii="Arial" w:hAnsi="Arial" w:cs="Arial"/>
        </w:rPr>
        <w:t>40</w:t>
      </w:r>
      <w:r>
        <w:rPr>
          <w:rFonts w:ascii="Arial" w:hAnsi="Arial" w:cs="Arial"/>
        </w:rPr>
        <w:fldChar w:fldCharType="end"/>
      </w:r>
      <w:r>
        <w:rPr>
          <w:rFonts w:ascii="Arial" w:hAnsi="Arial" w:cs="Arial"/>
        </w:rPr>
        <w:fldChar w:fldCharType="end"/>
      </w:r>
    </w:p>
    <w:p>
      <w:pPr>
        <w:adjustRightInd w:val="0"/>
        <w:snapToGrid w:val="0"/>
        <w:spacing w:beforeLines="0" w:line="372" w:lineRule="auto"/>
        <w:rPr>
          <w:rFonts w:ascii="Arial" w:hAnsi="Arial" w:cs="Arial"/>
          <w:kern w:val="1"/>
        </w:rPr>
        <w:sectPr>
          <w:headerReference r:id="rId5" w:type="first"/>
          <w:footerReference r:id="rId8" w:type="first"/>
          <w:headerReference r:id="rId3" w:type="default"/>
          <w:footerReference r:id="rId6" w:type="default"/>
          <w:headerReference r:id="rId4" w:type="even"/>
          <w:footerReference r:id="rId7" w:type="even"/>
          <w:pgSz w:w="11906" w:h="16838"/>
          <w:pgMar w:top="1418" w:right="1418" w:bottom="1418" w:left="1418" w:header="851" w:footer="992" w:gutter="0"/>
          <w:pgNumType w:fmt="upperRoman" w:start="1"/>
          <w:cols w:space="720" w:num="1"/>
          <w:docGrid w:linePitch="328" w:charSpace="0"/>
        </w:sectPr>
      </w:pPr>
      <w:r>
        <w:rPr>
          <w:rFonts w:ascii="Arial" w:hAnsi="Arial" w:cs="Arial"/>
          <w:kern w:val="1"/>
        </w:rPr>
        <w:fldChar w:fldCharType="end"/>
      </w:r>
    </w:p>
    <w:p>
      <w:pPr>
        <w:pStyle w:val="2"/>
        <w:spacing w:before="120"/>
        <w:rPr>
          <w:rFonts w:ascii="Arial" w:hAnsi="Arial" w:cs="Arial"/>
          <w:kern w:val="1"/>
        </w:rPr>
      </w:pPr>
      <w:bookmarkStart w:id="1" w:name="_Toc505176339"/>
      <w:r>
        <w:rPr>
          <w:rFonts w:ascii="Arial" w:hAnsi="Arial" w:cs="Arial"/>
          <w:kern w:val="1"/>
        </w:rPr>
        <w:t>1、企业简介</w:t>
      </w:r>
      <w:bookmarkEnd w:id="0"/>
      <w:bookmarkEnd w:id="1"/>
    </w:p>
    <w:p>
      <w:pPr>
        <w:spacing w:before="120"/>
        <w:rPr>
          <w:rFonts w:ascii="Arial" w:hAnsi="Arial" w:eastAsia="黑体" w:cs="Arial"/>
          <w:b/>
          <w:sz w:val="24"/>
          <w:szCs w:val="24"/>
        </w:rPr>
      </w:pPr>
      <w:r>
        <w:rPr>
          <w:rFonts w:ascii="Arial" w:hAnsi="Arial" w:eastAsia="黑体" w:cs="Arial"/>
          <w:b/>
          <w:sz w:val="24"/>
          <w:szCs w:val="24"/>
        </w:rPr>
        <w:t>一、企业基本信息</w:t>
      </w:r>
    </w:p>
    <w:tbl>
      <w:tblPr>
        <w:tblStyle w:val="16"/>
        <w:tblW w:w="9400" w:type="dxa"/>
        <w:jc w:val="center"/>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605"/>
        <w:gridCol w:w="3369"/>
        <w:gridCol w:w="1570"/>
        <w:gridCol w:w="261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PrEx>
        <w:trPr>
          <w:cantSplit/>
          <w:trHeight w:val="397" w:hRule="exact"/>
          <w:jc w:val="center"/>
        </w:trPr>
        <w:tc>
          <w:tcPr>
            <w:tcW w:w="1843" w:type="dxa"/>
            <w:gridSpan w:val="2"/>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企业名称</w:t>
            </w:r>
          </w:p>
        </w:tc>
        <w:tc>
          <w:tcPr>
            <w:tcW w:w="3369" w:type="dxa"/>
            <w:vAlign w:val="center"/>
          </w:tcPr>
          <w:p>
            <w:pPr>
              <w:spacing w:beforeLines="0" w:line="240" w:lineRule="atLeast"/>
              <w:rPr>
                <w:rFonts w:ascii="Arial" w:hAnsi="Arial" w:eastAsia="宋体" w:cs="Arial"/>
                <w:bCs/>
                <w:szCs w:val="21"/>
              </w:rPr>
            </w:pPr>
            <w:r>
              <w:rPr>
                <w:rFonts w:ascii="Arial" w:hAnsi="Arial" w:eastAsia="宋体" w:cs="Arial"/>
                <w:bCs/>
                <w:szCs w:val="21"/>
              </w:rPr>
              <w:t>深圳市中电电力技术股份有限公司</w:t>
            </w:r>
          </w:p>
        </w:tc>
        <w:tc>
          <w:tcPr>
            <w:tcW w:w="1570" w:type="dxa"/>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组织机构代码</w:t>
            </w:r>
          </w:p>
        </w:tc>
        <w:tc>
          <w:tcPr>
            <w:tcW w:w="2618" w:type="dxa"/>
            <w:vAlign w:val="center"/>
          </w:tcPr>
          <w:p>
            <w:pPr>
              <w:spacing w:beforeLines="0" w:line="240" w:lineRule="atLeast"/>
              <w:rPr>
                <w:rFonts w:ascii="Arial" w:hAnsi="Arial" w:eastAsia="宋体" w:cs="Arial"/>
                <w:bCs/>
                <w:szCs w:val="21"/>
              </w:rPr>
            </w:pPr>
            <w:r>
              <w:rPr>
                <w:rFonts w:ascii="Arial" w:hAnsi="Arial" w:eastAsia="宋体" w:cs="Arial"/>
                <w:bCs/>
                <w:szCs w:val="21"/>
              </w:rPr>
              <w:t>91440300192230969A</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843" w:type="dxa"/>
            <w:gridSpan w:val="2"/>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公司性质</w:t>
            </w:r>
          </w:p>
        </w:tc>
        <w:tc>
          <w:tcPr>
            <w:tcW w:w="3369" w:type="dxa"/>
            <w:vAlign w:val="center"/>
          </w:tcPr>
          <w:p>
            <w:pPr>
              <w:spacing w:beforeLines="0" w:line="240" w:lineRule="atLeast"/>
              <w:rPr>
                <w:rFonts w:ascii="Arial" w:hAnsi="Arial" w:eastAsia="宋体" w:cs="Arial"/>
                <w:bCs/>
                <w:szCs w:val="21"/>
              </w:rPr>
            </w:pPr>
            <w:r>
              <w:rPr>
                <w:rFonts w:ascii="Arial" w:hAnsi="Arial" w:eastAsia="宋体" w:cs="Arial"/>
                <w:bCs/>
                <w:szCs w:val="21"/>
              </w:rPr>
              <w:t>股份制</w:t>
            </w:r>
          </w:p>
        </w:tc>
        <w:tc>
          <w:tcPr>
            <w:tcW w:w="1570" w:type="dxa"/>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工商注册号</w:t>
            </w:r>
          </w:p>
        </w:tc>
        <w:tc>
          <w:tcPr>
            <w:tcW w:w="2618" w:type="dxa"/>
            <w:vAlign w:val="center"/>
          </w:tcPr>
          <w:p>
            <w:pPr>
              <w:spacing w:beforeLines="0" w:line="240" w:lineRule="atLeast"/>
              <w:rPr>
                <w:rFonts w:ascii="Arial" w:hAnsi="Arial" w:eastAsia="宋体" w:cs="Arial"/>
                <w:bCs/>
                <w:szCs w:val="21"/>
              </w:rPr>
            </w:pPr>
            <w:r>
              <w:rPr>
                <w:rFonts w:ascii="Arial" w:hAnsi="Arial" w:eastAsia="宋体" w:cs="Arial"/>
                <w:bCs/>
                <w:szCs w:val="21"/>
              </w:rPr>
              <w:t>91440300192230969A</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843" w:type="dxa"/>
            <w:gridSpan w:val="2"/>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注册资本</w:t>
            </w:r>
          </w:p>
        </w:tc>
        <w:tc>
          <w:tcPr>
            <w:tcW w:w="3369" w:type="dxa"/>
            <w:vAlign w:val="center"/>
          </w:tcPr>
          <w:p>
            <w:pPr>
              <w:spacing w:beforeLines="0" w:line="240" w:lineRule="atLeast"/>
              <w:rPr>
                <w:rFonts w:ascii="Arial" w:hAnsi="Arial" w:eastAsia="宋体" w:cs="Arial"/>
                <w:bCs/>
                <w:szCs w:val="21"/>
              </w:rPr>
            </w:pPr>
            <w:r>
              <w:rPr>
                <w:rFonts w:ascii="Arial" w:hAnsi="Arial" w:eastAsia="宋体" w:cs="Arial"/>
                <w:bCs/>
                <w:szCs w:val="21"/>
              </w:rPr>
              <w:t>6000万元</w:t>
            </w:r>
          </w:p>
        </w:tc>
        <w:tc>
          <w:tcPr>
            <w:tcW w:w="1570" w:type="dxa"/>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税务登记号</w:t>
            </w:r>
          </w:p>
        </w:tc>
        <w:tc>
          <w:tcPr>
            <w:tcW w:w="2618" w:type="dxa"/>
            <w:vAlign w:val="center"/>
          </w:tcPr>
          <w:p>
            <w:pPr>
              <w:spacing w:beforeLines="0" w:line="240" w:lineRule="atLeast"/>
              <w:rPr>
                <w:rFonts w:ascii="Arial" w:hAnsi="Arial" w:eastAsia="宋体" w:cs="Arial"/>
                <w:bCs/>
                <w:szCs w:val="21"/>
              </w:rPr>
            </w:pPr>
            <w:r>
              <w:rPr>
                <w:rFonts w:ascii="Arial" w:hAnsi="Arial" w:eastAsia="宋体" w:cs="Arial"/>
                <w:bCs/>
                <w:szCs w:val="21"/>
              </w:rPr>
              <w:t>91440300192230969A</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973" w:hRule="exact"/>
          <w:jc w:val="center"/>
        </w:trPr>
        <w:tc>
          <w:tcPr>
            <w:tcW w:w="1843" w:type="dxa"/>
            <w:gridSpan w:val="2"/>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成立日期</w:t>
            </w:r>
          </w:p>
        </w:tc>
        <w:tc>
          <w:tcPr>
            <w:tcW w:w="3369" w:type="dxa"/>
            <w:vAlign w:val="center"/>
          </w:tcPr>
          <w:p>
            <w:pPr>
              <w:spacing w:beforeLines="0" w:line="240" w:lineRule="atLeast"/>
              <w:rPr>
                <w:rFonts w:ascii="Arial" w:hAnsi="Arial" w:eastAsia="宋体" w:cs="Arial"/>
                <w:bCs/>
                <w:szCs w:val="21"/>
              </w:rPr>
            </w:pPr>
            <w:r>
              <w:rPr>
                <w:rFonts w:ascii="Arial" w:hAnsi="Arial" w:eastAsia="宋体" w:cs="Arial"/>
                <w:bCs/>
                <w:szCs w:val="21"/>
              </w:rPr>
              <w:t>一九九三年六月十五日</w:t>
            </w:r>
          </w:p>
        </w:tc>
        <w:tc>
          <w:tcPr>
            <w:tcW w:w="1570" w:type="dxa"/>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管理体系</w:t>
            </w:r>
          </w:p>
        </w:tc>
        <w:tc>
          <w:tcPr>
            <w:tcW w:w="2618" w:type="dxa"/>
            <w:vAlign w:val="center"/>
          </w:tcPr>
          <w:p>
            <w:pPr>
              <w:spacing w:beforeLines="0" w:line="240" w:lineRule="atLeast"/>
              <w:rPr>
                <w:rFonts w:ascii="Arial" w:hAnsi="Arial" w:eastAsia="宋体" w:cs="Arial"/>
                <w:bCs/>
                <w:szCs w:val="21"/>
              </w:rPr>
            </w:pPr>
            <w:r>
              <w:rPr>
                <w:rFonts w:ascii="Arial" w:hAnsi="Arial" w:eastAsia="宋体" w:cs="Arial"/>
                <w:bCs/>
                <w:szCs w:val="21"/>
              </w:rPr>
              <w:t>ISO9001:2015</w:t>
            </w:r>
          </w:p>
          <w:p>
            <w:pPr>
              <w:spacing w:beforeLines="0" w:line="240" w:lineRule="atLeast"/>
              <w:rPr>
                <w:rFonts w:ascii="Arial" w:hAnsi="Arial" w:eastAsia="宋体" w:cs="Arial"/>
                <w:bCs/>
                <w:szCs w:val="21"/>
              </w:rPr>
            </w:pPr>
            <w:r>
              <w:rPr>
                <w:rFonts w:ascii="Arial" w:hAnsi="Arial" w:eastAsia="宋体" w:cs="Arial"/>
                <w:bCs/>
                <w:szCs w:val="21"/>
              </w:rPr>
              <w:t>ISO14001:2015</w:t>
            </w:r>
          </w:p>
          <w:p>
            <w:pPr>
              <w:spacing w:beforeLines="0" w:line="240" w:lineRule="atLeast"/>
              <w:rPr>
                <w:rFonts w:ascii="Arial" w:hAnsi="Arial" w:eastAsia="宋体" w:cs="Arial"/>
                <w:bCs/>
                <w:szCs w:val="21"/>
              </w:rPr>
            </w:pPr>
            <w:r>
              <w:rPr>
                <w:rFonts w:ascii="Arial" w:hAnsi="Arial" w:eastAsia="宋体" w:cs="Arial"/>
                <w:bCs/>
                <w:szCs w:val="21"/>
              </w:rPr>
              <w:t>OHSAS 18001:2007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843" w:type="dxa"/>
            <w:gridSpan w:val="2"/>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法定代表人</w:t>
            </w:r>
          </w:p>
        </w:tc>
        <w:tc>
          <w:tcPr>
            <w:tcW w:w="3369" w:type="dxa"/>
            <w:vAlign w:val="center"/>
          </w:tcPr>
          <w:p>
            <w:pPr>
              <w:spacing w:beforeLines="0" w:line="240" w:lineRule="atLeast"/>
              <w:rPr>
                <w:rFonts w:ascii="Arial" w:hAnsi="Arial" w:eastAsia="宋体" w:cs="Arial"/>
                <w:bCs/>
                <w:szCs w:val="21"/>
              </w:rPr>
            </w:pPr>
            <w:r>
              <w:rPr>
                <w:rFonts w:ascii="Arial" w:hAnsi="Arial" w:eastAsia="宋体" w:cs="Arial"/>
                <w:bCs/>
                <w:szCs w:val="21"/>
              </w:rPr>
              <w:t>赵松利</w:t>
            </w:r>
          </w:p>
        </w:tc>
        <w:tc>
          <w:tcPr>
            <w:tcW w:w="1570" w:type="dxa"/>
            <w:vAlign w:val="center"/>
          </w:tcPr>
          <w:p>
            <w:pPr>
              <w:spacing w:beforeLines="0" w:line="240" w:lineRule="atLeast"/>
              <w:jc w:val="distribute"/>
              <w:rPr>
                <w:rFonts w:ascii="Arial" w:hAnsi="Arial" w:eastAsia="宋体" w:cs="Arial"/>
                <w:bCs/>
                <w:szCs w:val="21"/>
              </w:rPr>
            </w:pPr>
            <w:r>
              <w:rPr>
                <w:rFonts w:ascii="Arial" w:hAnsi="Arial" w:eastAsia="宋体" w:cs="Arial"/>
                <w:bCs/>
                <w:szCs w:val="21"/>
              </w:rPr>
              <w:t>公司网址</w:t>
            </w:r>
          </w:p>
        </w:tc>
        <w:tc>
          <w:tcPr>
            <w:tcW w:w="2618" w:type="dxa"/>
            <w:vAlign w:val="center"/>
          </w:tcPr>
          <w:p>
            <w:pPr>
              <w:spacing w:beforeLines="0" w:line="240" w:lineRule="atLeast"/>
              <w:rPr>
                <w:rFonts w:ascii="Arial" w:hAnsi="Arial" w:eastAsia="宋体" w:cs="Arial"/>
                <w:bCs/>
                <w:szCs w:val="21"/>
              </w:rPr>
            </w:pPr>
            <w:r>
              <w:rPr>
                <w:rFonts w:ascii="Arial" w:hAnsi="Arial" w:eastAsia="宋体" w:cs="Arial"/>
                <w:bCs/>
                <w:szCs w:val="21"/>
              </w:rPr>
              <w:t>www.cet-electric.com</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restart"/>
            <w:vAlign w:val="center"/>
          </w:tcPr>
          <w:p>
            <w:pPr>
              <w:spacing w:beforeLines="0" w:line="240" w:lineRule="atLeast"/>
              <w:jc w:val="center"/>
              <w:rPr>
                <w:rFonts w:ascii="Arial" w:hAnsi="Arial" w:eastAsia="黑体" w:cs="Arial"/>
                <w:sz w:val="24"/>
                <w:szCs w:val="21"/>
              </w:rPr>
            </w:pPr>
            <w:r>
              <w:rPr>
                <w:rFonts w:ascii="Arial" w:hAnsi="Arial" w:eastAsia="黑体" w:cs="Arial"/>
                <w:sz w:val="24"/>
                <w:szCs w:val="21"/>
              </w:rPr>
              <w:t>基本账户</w:t>
            </w:r>
          </w:p>
        </w:tc>
        <w:tc>
          <w:tcPr>
            <w:tcW w:w="8162" w:type="dxa"/>
            <w:gridSpan w:val="4"/>
            <w:vAlign w:val="center"/>
          </w:tcPr>
          <w:p>
            <w:pPr>
              <w:spacing w:beforeLines="0" w:line="240" w:lineRule="atLeast"/>
              <w:rPr>
                <w:rFonts w:ascii="Arial" w:hAnsi="Arial" w:eastAsia="宋体" w:cs="Arial"/>
                <w:bCs/>
                <w:szCs w:val="21"/>
              </w:rPr>
            </w:pPr>
            <w:r>
              <w:rPr>
                <w:rFonts w:ascii="Arial" w:hAnsi="Arial" w:eastAsia="宋体" w:cs="Arial"/>
                <w:bCs/>
                <w:szCs w:val="21"/>
              </w:rPr>
              <w:t>户    名：深圳市中电电力技术股份有限公司</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continue"/>
            <w:vAlign w:val="center"/>
          </w:tcPr>
          <w:p>
            <w:pPr>
              <w:spacing w:beforeLines="0" w:line="240" w:lineRule="atLeast"/>
              <w:jc w:val="center"/>
              <w:rPr>
                <w:rFonts w:ascii="Arial" w:hAnsi="Arial" w:eastAsia="宋体" w:cs="Arial"/>
                <w:bCs/>
                <w:szCs w:val="21"/>
              </w:rPr>
            </w:pPr>
          </w:p>
        </w:tc>
        <w:tc>
          <w:tcPr>
            <w:tcW w:w="8162" w:type="dxa"/>
            <w:gridSpan w:val="4"/>
            <w:tcBorders>
              <w:bottom w:val="single" w:color="auto" w:sz="4" w:space="0"/>
            </w:tcBorders>
            <w:vAlign w:val="center"/>
          </w:tcPr>
          <w:p>
            <w:pPr>
              <w:tabs>
                <w:tab w:val="left" w:pos="3781"/>
              </w:tabs>
              <w:spacing w:beforeLines="0" w:line="240" w:lineRule="atLeast"/>
              <w:rPr>
                <w:rFonts w:ascii="Arial" w:hAnsi="Arial" w:eastAsia="宋体" w:cs="Arial"/>
                <w:bCs/>
                <w:szCs w:val="21"/>
              </w:rPr>
            </w:pPr>
            <w:r>
              <w:rPr>
                <w:rFonts w:ascii="Arial" w:hAnsi="Arial" w:eastAsia="宋体" w:cs="Arial"/>
                <w:bCs/>
                <w:szCs w:val="21"/>
              </w:rPr>
              <w:t>开户银行：交通银行深圳车公庙支行</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continue"/>
            <w:tcBorders>
              <w:bottom w:val="single" w:color="auto" w:sz="4" w:space="0"/>
            </w:tcBorders>
            <w:vAlign w:val="center"/>
          </w:tcPr>
          <w:p>
            <w:pPr>
              <w:spacing w:beforeLines="0" w:line="240" w:lineRule="atLeast"/>
              <w:jc w:val="center"/>
              <w:rPr>
                <w:rFonts w:ascii="Arial" w:hAnsi="Arial" w:eastAsia="宋体" w:cs="Arial"/>
                <w:bCs/>
                <w:szCs w:val="21"/>
              </w:rPr>
            </w:pPr>
          </w:p>
        </w:tc>
        <w:tc>
          <w:tcPr>
            <w:tcW w:w="8162" w:type="dxa"/>
            <w:gridSpan w:val="4"/>
            <w:tcBorders>
              <w:top w:val="single" w:color="auto" w:sz="4" w:space="0"/>
              <w:bottom w:val="single" w:color="auto" w:sz="4" w:space="0"/>
            </w:tcBorders>
            <w:vAlign w:val="center"/>
          </w:tcPr>
          <w:p>
            <w:pPr>
              <w:spacing w:beforeLines="0" w:line="240" w:lineRule="atLeast"/>
              <w:rPr>
                <w:rFonts w:ascii="Arial" w:hAnsi="Arial" w:eastAsia="宋体" w:cs="Arial"/>
                <w:bCs/>
                <w:szCs w:val="21"/>
              </w:rPr>
            </w:pPr>
            <w:r>
              <w:rPr>
                <w:rFonts w:ascii="Arial" w:hAnsi="Arial" w:eastAsia="宋体" w:cs="Arial"/>
                <w:bCs/>
                <w:szCs w:val="21"/>
              </w:rPr>
              <w:t>账    号：443066278012015045948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9400" w:type="dxa"/>
            <w:gridSpan w:val="5"/>
            <w:tcBorders>
              <w:top w:val="single" w:color="auto" w:sz="4" w:space="0"/>
              <w:bottom w:val="single" w:color="auto" w:sz="4" w:space="0"/>
            </w:tcBorders>
            <w:shd w:val="pct10" w:color="auto" w:fill="FFFFFF"/>
            <w:vAlign w:val="center"/>
          </w:tcPr>
          <w:p>
            <w:pPr>
              <w:spacing w:beforeLines="0" w:line="240" w:lineRule="auto"/>
              <w:jc w:val="center"/>
              <w:rPr>
                <w:rFonts w:ascii="Arial" w:hAnsi="Arial" w:eastAsia="宋体" w:cs="Arial"/>
                <w:bCs/>
                <w:szCs w:val="21"/>
              </w:rPr>
            </w:pPr>
            <w:r>
              <w:rPr>
                <w:rFonts w:ascii="Arial" w:hAnsi="Arial" w:eastAsia="黑体" w:cs="Arial"/>
                <w:b/>
                <w:sz w:val="24"/>
                <w:szCs w:val="24"/>
              </w:rPr>
              <w:t>主 要 联 系 方 式</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restart"/>
            <w:vAlign w:val="center"/>
          </w:tcPr>
          <w:p>
            <w:pPr>
              <w:spacing w:beforeLines="0" w:line="240" w:lineRule="atLeast"/>
              <w:jc w:val="center"/>
              <w:rPr>
                <w:rFonts w:ascii="Arial" w:hAnsi="Arial" w:eastAsia="宋体" w:cs="Arial"/>
                <w:bCs/>
                <w:szCs w:val="21"/>
              </w:rPr>
            </w:pPr>
            <w:r>
              <w:rPr>
                <w:rFonts w:ascii="Arial" w:hAnsi="Arial" w:eastAsia="黑体" w:cs="Arial"/>
                <w:sz w:val="24"/>
                <w:szCs w:val="21"/>
              </w:rPr>
              <w:t>深圳总部</w:t>
            </w:r>
          </w:p>
        </w:tc>
        <w:tc>
          <w:tcPr>
            <w:tcW w:w="8162" w:type="dxa"/>
            <w:gridSpan w:val="4"/>
            <w:vAlign w:val="center"/>
          </w:tcPr>
          <w:p>
            <w:pPr>
              <w:spacing w:beforeLines="0" w:line="0" w:lineRule="atLeast"/>
              <w:rPr>
                <w:rFonts w:ascii="Arial" w:hAnsi="Arial" w:eastAsia="宋体" w:cs="Arial"/>
                <w:bCs/>
                <w:szCs w:val="21"/>
              </w:rPr>
            </w:pPr>
            <w:r>
              <w:rPr>
                <w:rFonts w:ascii="Arial" w:hAnsi="Arial" w:eastAsia="宋体" w:cs="Arial"/>
                <w:bCs/>
                <w:szCs w:val="21"/>
              </w:rPr>
              <w:t>地址：广东省深圳市福田区车公庙泰然工贸园201栋8楼西（邮编：518040）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continue"/>
            <w:vAlign w:val="center"/>
          </w:tcPr>
          <w:p>
            <w:pPr>
              <w:spacing w:beforeLines="0" w:line="240" w:lineRule="atLeast"/>
              <w:jc w:val="center"/>
              <w:rPr>
                <w:rFonts w:ascii="Arial" w:hAnsi="Arial" w:eastAsia="宋体" w:cs="Arial"/>
                <w:bCs/>
                <w:szCs w:val="21"/>
              </w:rPr>
            </w:pPr>
          </w:p>
        </w:tc>
        <w:tc>
          <w:tcPr>
            <w:tcW w:w="8162" w:type="dxa"/>
            <w:gridSpan w:val="4"/>
            <w:tcBorders>
              <w:bottom w:val="single" w:color="auto" w:sz="4" w:space="0"/>
            </w:tcBorders>
            <w:vAlign w:val="center"/>
          </w:tcPr>
          <w:p>
            <w:pPr>
              <w:tabs>
                <w:tab w:val="left" w:pos="3781"/>
              </w:tabs>
              <w:spacing w:beforeLines="0" w:line="0" w:lineRule="atLeast"/>
              <w:rPr>
                <w:rFonts w:ascii="Arial" w:hAnsi="Arial" w:eastAsia="宋体" w:cs="Arial"/>
                <w:bCs/>
                <w:szCs w:val="21"/>
              </w:rPr>
            </w:pPr>
            <w:r>
              <w:rPr>
                <w:rFonts w:ascii="Arial" w:hAnsi="Arial" w:eastAsia="宋体" w:cs="Arial"/>
                <w:bCs/>
                <w:szCs w:val="21"/>
              </w:rPr>
              <w:t>总机：0755-83423089                       传真：0755-83410306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continue"/>
            <w:vAlign w:val="center"/>
          </w:tcPr>
          <w:p>
            <w:pPr>
              <w:spacing w:beforeLines="0" w:line="240" w:lineRule="atLeast"/>
              <w:jc w:val="center"/>
              <w:rPr>
                <w:rFonts w:ascii="Arial" w:hAnsi="Arial" w:eastAsia="宋体" w:cs="Arial"/>
                <w:bCs/>
                <w:szCs w:val="21"/>
              </w:rPr>
            </w:pPr>
          </w:p>
        </w:tc>
        <w:tc>
          <w:tcPr>
            <w:tcW w:w="8162" w:type="dxa"/>
            <w:gridSpan w:val="4"/>
            <w:tcBorders>
              <w:bottom w:val="single" w:color="auto" w:sz="4" w:space="0"/>
            </w:tcBorders>
            <w:vAlign w:val="center"/>
          </w:tcPr>
          <w:p>
            <w:pPr>
              <w:tabs>
                <w:tab w:val="left" w:pos="3781"/>
              </w:tabs>
              <w:spacing w:beforeLines="0" w:line="0" w:lineRule="atLeast"/>
              <w:rPr>
                <w:rFonts w:ascii="Arial" w:hAnsi="Arial" w:eastAsia="宋体" w:cs="Arial"/>
                <w:bCs/>
                <w:szCs w:val="21"/>
              </w:rPr>
            </w:pPr>
            <w:r>
              <w:rPr>
                <w:rFonts w:ascii="Arial" w:hAnsi="Arial" w:eastAsia="宋体" w:cs="Arial"/>
                <w:bCs/>
                <w:szCs w:val="21"/>
              </w:rPr>
              <w:t>客户服务热线（售后）：400-8860-418          客户服务热线（售前）：400-9915-218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restart"/>
            <w:tcBorders>
              <w:top w:val="single" w:color="auto" w:sz="12" w:space="0"/>
            </w:tcBorders>
            <w:vAlign w:val="center"/>
          </w:tcPr>
          <w:p>
            <w:pPr>
              <w:spacing w:beforeLines="0" w:line="240" w:lineRule="atLeast"/>
              <w:jc w:val="center"/>
              <w:rPr>
                <w:rFonts w:ascii="Arial" w:hAnsi="Arial" w:eastAsia="黑体" w:cs="Arial"/>
                <w:sz w:val="24"/>
                <w:szCs w:val="21"/>
              </w:rPr>
            </w:pPr>
            <w:r>
              <w:rPr>
                <w:rFonts w:ascii="Arial" w:hAnsi="Arial" w:eastAsia="黑体" w:cs="Arial"/>
                <w:sz w:val="24"/>
                <w:szCs w:val="21"/>
              </w:rPr>
              <w:t>北山</w:t>
            </w:r>
          </w:p>
          <w:p>
            <w:pPr>
              <w:spacing w:beforeLines="0" w:line="240" w:lineRule="atLeast"/>
              <w:jc w:val="center"/>
              <w:rPr>
                <w:rFonts w:ascii="Arial" w:hAnsi="Arial" w:eastAsia="宋体" w:cs="Arial"/>
                <w:bCs/>
                <w:szCs w:val="21"/>
              </w:rPr>
            </w:pPr>
            <w:r>
              <w:rPr>
                <w:rFonts w:ascii="Arial" w:hAnsi="Arial" w:eastAsia="黑体" w:cs="Arial"/>
                <w:sz w:val="24"/>
                <w:szCs w:val="21"/>
              </w:rPr>
              <w:t>生产基地</w:t>
            </w:r>
          </w:p>
        </w:tc>
        <w:tc>
          <w:tcPr>
            <w:tcW w:w="8162" w:type="dxa"/>
            <w:gridSpan w:val="4"/>
            <w:tcBorders>
              <w:top w:val="single" w:color="auto" w:sz="12" w:space="0"/>
            </w:tcBorders>
            <w:vAlign w:val="center"/>
          </w:tcPr>
          <w:p>
            <w:pPr>
              <w:spacing w:beforeLines="0" w:line="0" w:lineRule="atLeast"/>
              <w:rPr>
                <w:rFonts w:ascii="Arial" w:hAnsi="Arial" w:eastAsia="宋体" w:cs="Arial"/>
                <w:bCs/>
                <w:szCs w:val="21"/>
              </w:rPr>
            </w:pPr>
            <w:r>
              <w:rPr>
                <w:rFonts w:ascii="Arial" w:hAnsi="Arial" w:eastAsia="宋体" w:cs="Arial"/>
                <w:bCs/>
                <w:szCs w:val="21"/>
              </w:rPr>
              <w:t>地址：广东省深圳市盐田区北山大道北山工业区4栋（邮编：518081）</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9" w:hRule="atLeast"/>
          <w:jc w:val="center"/>
        </w:trPr>
        <w:tc>
          <w:tcPr>
            <w:tcW w:w="1238" w:type="dxa"/>
            <w:vMerge w:val="continue"/>
            <w:vAlign w:val="center"/>
          </w:tcPr>
          <w:p>
            <w:pPr>
              <w:spacing w:beforeLines="0" w:line="240" w:lineRule="atLeast"/>
              <w:jc w:val="center"/>
              <w:rPr>
                <w:rFonts w:ascii="Arial" w:hAnsi="Arial" w:eastAsia="宋体" w:cs="Arial"/>
                <w:bCs/>
                <w:szCs w:val="21"/>
              </w:rPr>
            </w:pPr>
          </w:p>
        </w:tc>
        <w:tc>
          <w:tcPr>
            <w:tcW w:w="8162" w:type="dxa"/>
            <w:gridSpan w:val="4"/>
            <w:vAlign w:val="center"/>
          </w:tcPr>
          <w:p>
            <w:pPr>
              <w:spacing w:beforeLines="0" w:line="0" w:lineRule="atLeast"/>
              <w:rPr>
                <w:rFonts w:ascii="Arial" w:hAnsi="Arial" w:eastAsia="宋体" w:cs="Arial"/>
                <w:bCs/>
                <w:szCs w:val="21"/>
              </w:rPr>
            </w:pPr>
            <w:r>
              <w:rPr>
                <w:rFonts w:ascii="Arial" w:hAnsi="Arial" w:eastAsia="宋体" w:cs="Arial"/>
                <w:bCs/>
                <w:szCs w:val="21"/>
              </w:rPr>
              <w:t>总机：0755-25273667                       传真：0755-25273667-101</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39" w:hRule="exact"/>
          <w:jc w:val="center"/>
        </w:trPr>
        <w:tc>
          <w:tcPr>
            <w:tcW w:w="1238" w:type="dxa"/>
            <w:vMerge w:val="restart"/>
            <w:tcBorders>
              <w:top w:val="single" w:color="auto" w:sz="12" w:space="0"/>
            </w:tcBorders>
            <w:vAlign w:val="center"/>
          </w:tcPr>
          <w:p>
            <w:pPr>
              <w:spacing w:beforeLines="0" w:line="240" w:lineRule="atLeast"/>
              <w:jc w:val="center"/>
              <w:rPr>
                <w:rFonts w:ascii="Arial" w:hAnsi="Arial" w:eastAsia="黑体" w:cs="Arial"/>
                <w:sz w:val="24"/>
                <w:szCs w:val="21"/>
              </w:rPr>
            </w:pPr>
            <w:r>
              <w:rPr>
                <w:rFonts w:ascii="Arial" w:hAnsi="Arial" w:eastAsia="黑体" w:cs="Arial"/>
                <w:sz w:val="24"/>
                <w:szCs w:val="21"/>
              </w:rPr>
              <w:t>武汉</w:t>
            </w:r>
          </w:p>
          <w:p>
            <w:pPr>
              <w:spacing w:beforeLines="0" w:line="240" w:lineRule="atLeast"/>
              <w:jc w:val="center"/>
              <w:rPr>
                <w:rFonts w:ascii="Arial" w:hAnsi="Arial" w:eastAsia="宋体" w:cs="Arial"/>
                <w:bCs/>
                <w:szCs w:val="21"/>
              </w:rPr>
            </w:pPr>
            <w:r>
              <w:rPr>
                <w:rFonts w:ascii="Arial" w:hAnsi="Arial" w:eastAsia="黑体" w:cs="Arial"/>
                <w:sz w:val="24"/>
                <w:szCs w:val="21"/>
              </w:rPr>
              <w:t>研发中心</w:t>
            </w:r>
          </w:p>
        </w:tc>
        <w:tc>
          <w:tcPr>
            <w:tcW w:w="8162" w:type="dxa"/>
            <w:gridSpan w:val="4"/>
            <w:tcBorders>
              <w:top w:val="single" w:color="auto" w:sz="12" w:space="0"/>
            </w:tcBorders>
            <w:vAlign w:val="center"/>
          </w:tcPr>
          <w:p>
            <w:pPr>
              <w:spacing w:beforeLines="0" w:line="0" w:lineRule="atLeast"/>
              <w:rPr>
                <w:rFonts w:ascii="Arial" w:hAnsi="Arial" w:eastAsia="宋体" w:cs="Arial"/>
                <w:bCs/>
                <w:szCs w:val="21"/>
              </w:rPr>
            </w:pPr>
            <w:r>
              <w:rPr>
                <w:rFonts w:ascii="Arial" w:hAnsi="Arial" w:eastAsia="宋体" w:cs="Arial"/>
                <w:bCs/>
                <w:szCs w:val="21"/>
              </w:rPr>
              <w:t>地址：武汉市东湖高新区光谷大道303号光谷芯中心1-04栋文韵楼  （邮编：430074）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1238" w:type="dxa"/>
            <w:vMerge w:val="continue"/>
            <w:vAlign w:val="center"/>
          </w:tcPr>
          <w:p>
            <w:pPr>
              <w:spacing w:beforeLines="0" w:line="240" w:lineRule="atLeast"/>
              <w:jc w:val="center"/>
              <w:rPr>
                <w:rFonts w:ascii="Arial" w:hAnsi="Arial" w:eastAsia="宋体" w:cs="Arial"/>
                <w:bCs/>
                <w:szCs w:val="21"/>
              </w:rPr>
            </w:pPr>
          </w:p>
        </w:tc>
        <w:tc>
          <w:tcPr>
            <w:tcW w:w="8162" w:type="dxa"/>
            <w:gridSpan w:val="4"/>
            <w:vAlign w:val="center"/>
          </w:tcPr>
          <w:p>
            <w:pPr>
              <w:tabs>
                <w:tab w:val="left" w:pos="3767"/>
              </w:tabs>
              <w:spacing w:beforeLines="0" w:line="0" w:lineRule="atLeast"/>
              <w:rPr>
                <w:rFonts w:ascii="Arial" w:hAnsi="Arial" w:eastAsia="宋体" w:cs="Arial"/>
                <w:bCs/>
                <w:szCs w:val="21"/>
              </w:rPr>
            </w:pPr>
            <w:r>
              <w:rPr>
                <w:rFonts w:ascii="Arial" w:hAnsi="Arial" w:eastAsia="宋体" w:cs="Arial"/>
                <w:bCs/>
                <w:szCs w:val="21"/>
              </w:rPr>
              <w:t>总机：027- 87745012                        传真：027- 87745030</w:t>
            </w:r>
          </w:p>
        </w:tc>
      </w:tr>
    </w:tbl>
    <w:p>
      <w:pPr>
        <w:spacing w:before="120"/>
        <w:rPr>
          <w:rFonts w:ascii="Arial" w:hAnsi="Arial" w:eastAsia="黑体" w:cs="Arial"/>
          <w:b/>
          <w:sz w:val="24"/>
          <w:szCs w:val="24"/>
        </w:rPr>
      </w:pPr>
      <w:r>
        <w:rPr>
          <w:rFonts w:ascii="Arial" w:hAnsi="Arial" w:eastAsia="黑体" w:cs="Arial"/>
          <w:b/>
          <w:sz w:val="24"/>
          <w:szCs w:val="24"/>
        </w:rPr>
        <w:t>二、公司情况概述</w:t>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公司设立情况</w:t>
      </w:r>
    </w:p>
    <w:p>
      <w:pPr>
        <w:spacing w:before="120"/>
        <w:ind w:firstLine="420" w:firstLineChars="200"/>
        <w:rPr>
          <w:rFonts w:ascii="Arial" w:hAnsi="Arial" w:eastAsia="宋体" w:cs="Arial"/>
          <w:szCs w:val="21"/>
        </w:rPr>
      </w:pPr>
      <w:r>
        <w:rPr>
          <w:rFonts w:ascii="Arial" w:hAnsi="Arial" w:eastAsia="宋体" w:cs="Arial"/>
          <w:szCs w:val="21"/>
        </w:rPr>
        <w:t>深圳市中电电力技术股份有限公司（以下简称深圳中电技术公司），前身为“深圳市中电电力技术开发公司”，1993年6月15日由中国电子进出口总公司以中电进出（93）办字050号批准成立，1996年8月23日由深圳市企业制度改革小组办公室以深企改办【1996】52号文批准改制为“深圳市中电电力技术有限公司”。2010年5月7日由深圳市市场监督管理局批准变更为“深圳市中电电力技术股份有限公司”。</w:t>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公司简介</w:t>
      </w:r>
    </w:p>
    <w:p>
      <w:pPr>
        <w:spacing w:before="120"/>
        <w:ind w:firstLine="420" w:firstLineChars="200"/>
        <w:rPr>
          <w:rFonts w:ascii="Arial" w:hAnsi="Arial" w:cs="Arial"/>
        </w:rPr>
      </w:pPr>
      <w:r>
        <w:rPr>
          <w:rFonts w:ascii="Arial" w:hAnsi="Arial" w:cs="Arial"/>
        </w:rPr>
        <w:t>聚焦电力系统及新能源、工业、建筑、电力需求侧管理、交通基础设施、数据中心及运营商，深刻理解各类客户对安全、可靠、节能、环保用电管理的需求；</w:t>
      </w:r>
    </w:p>
    <w:p>
      <w:pPr>
        <w:spacing w:before="120"/>
        <w:ind w:firstLine="420" w:firstLineChars="200"/>
        <w:rPr>
          <w:rFonts w:ascii="Arial" w:hAnsi="Arial" w:cs="Arial"/>
        </w:rPr>
      </w:pPr>
      <w:r>
        <w:rPr>
          <w:rFonts w:ascii="Arial" w:hAnsi="Arial" w:cs="Arial"/>
        </w:rPr>
        <w:t>坚持自主创新，研制了完整的硬件装置产品线：电能质量监控装置、电压监测仪、中高压微机保护测控装置、高中端及经济款全系列智能电表、电力监控装置、低压电动机保护控制器、电气火灾监控装置、消防设备电源监控设备；</w:t>
      </w:r>
    </w:p>
    <w:p>
      <w:pPr>
        <w:spacing w:before="120"/>
        <w:ind w:firstLine="420" w:firstLineChars="200"/>
        <w:rPr>
          <w:rFonts w:ascii="Arial" w:hAnsi="Arial" w:cs="Arial"/>
        </w:rPr>
      </w:pPr>
      <w:r>
        <w:rPr>
          <w:rFonts w:ascii="Arial" w:hAnsi="Arial" w:cs="Arial"/>
        </w:rPr>
        <w:t>开发了完整的主站软件产品线：电能质量监测主站软件、电力综合自动化系统软件、能源管理主站软件、综合电能管理软件；</w:t>
      </w:r>
    </w:p>
    <w:p>
      <w:pPr>
        <w:spacing w:before="120"/>
        <w:ind w:firstLine="420" w:firstLineChars="200"/>
        <w:rPr>
          <w:rFonts w:ascii="Arial" w:hAnsi="Arial" w:cs="Arial"/>
        </w:rPr>
      </w:pPr>
      <w:r>
        <w:rPr>
          <w:rFonts w:ascii="Arial" w:hAnsi="Arial" w:cs="Arial"/>
        </w:rPr>
        <w:t>深圳中电技术公司已经稳步发展成为由1000余名员工组成的员工持股的国家级高新技术企业、深圳市重点软件企业；</w:t>
      </w:r>
    </w:p>
    <w:p>
      <w:pPr>
        <w:spacing w:before="120"/>
        <w:ind w:firstLine="420" w:firstLineChars="200"/>
        <w:rPr>
          <w:rFonts w:ascii="Arial" w:hAnsi="Arial" w:cs="Arial"/>
        </w:rPr>
      </w:pPr>
      <w:r>
        <w:rPr>
          <w:rFonts w:ascii="Arial" w:hAnsi="Arial" w:cs="Arial"/>
        </w:rPr>
        <w:t>组建成由深圳总部、深圳盐田生产基地、武汉研发中心、30多个销售办事处、20多个区域性用户服务及技术支持中心组成的全国性营销服务管理体系；</w:t>
      </w:r>
    </w:p>
    <w:p>
      <w:pPr>
        <w:spacing w:before="120"/>
        <w:ind w:firstLine="420" w:firstLineChars="200"/>
        <w:rPr>
          <w:rFonts w:ascii="Arial" w:hAnsi="Arial" w:cs="Arial"/>
        </w:rPr>
      </w:pPr>
      <w:r>
        <w:rPr>
          <w:rFonts w:ascii="Arial" w:hAnsi="Arial" w:cs="Arial"/>
        </w:rPr>
        <w:t>在电力智能装置研发、电能管理及能源管理主站软件研发、系统集成、生产制造、用户现场服务、市场营销等方面，已经构建了领先的整体优势；</w:t>
      </w:r>
    </w:p>
    <w:p>
      <w:pPr>
        <w:spacing w:before="120"/>
        <w:ind w:firstLine="420" w:firstLineChars="200"/>
        <w:rPr>
          <w:rFonts w:ascii="Arial" w:hAnsi="Arial" w:cs="Arial"/>
        </w:rPr>
      </w:pPr>
      <w:r>
        <w:rPr>
          <w:rFonts w:ascii="Arial" w:hAnsi="Arial" w:cs="Arial"/>
        </w:rPr>
        <w:t>技术与市场已处于中国领先地位，以“智能用电及能源管理领域的中国的世界级企业”为愿景，正在积极拓展全球化经营已经在亚洲、大洋洲等地发展了多家代理商，并以高质量的装置产品和功能全面、运行安全可靠的软件，赢得了客户的信赖。</w:t>
      </w:r>
    </w:p>
    <w:p>
      <w:pPr>
        <w:numPr>
          <w:ilvl w:val="0"/>
          <w:numId w:val="2"/>
        </w:numPr>
        <w:spacing w:before="120"/>
        <w:ind w:left="840"/>
        <w:rPr>
          <w:rFonts w:ascii="Arial" w:hAnsi="Arial" w:eastAsia="黑体" w:cs="Arial"/>
          <w:b/>
          <w:i/>
          <w:szCs w:val="21"/>
        </w:rPr>
      </w:pPr>
      <w:r>
        <w:rPr>
          <w:rFonts w:ascii="Arial" w:hAnsi="Arial" w:eastAsia="黑体" w:cs="Arial"/>
          <w:b/>
          <w:i/>
          <w:szCs w:val="21"/>
        </w:rPr>
        <w:t>服务对象</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电力系统及新能源</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工业</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建筑</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电力需求侧管理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交通基础设施</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数据中心及运营商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渠道合作伙伴</w:t>
      </w:r>
    </w:p>
    <w:p>
      <w:pPr>
        <w:spacing w:beforeLines="0" w:line="360" w:lineRule="auto"/>
        <w:ind w:left="1270"/>
        <w:rPr>
          <w:rFonts w:ascii="Arial" w:hAnsi="Arial" w:eastAsia="黑体" w:cs="Arial"/>
          <w:b/>
          <w:i/>
          <w:szCs w:val="21"/>
        </w:rPr>
      </w:pPr>
      <w:r>
        <w:rPr>
          <w:rFonts w:ascii="Arial" w:hAnsi="Arial" w:eastAsia="黑体" w:cs="Arial"/>
          <w:szCs w:val="21"/>
        </w:rPr>
        <w:t>……</w:t>
      </w:r>
    </w:p>
    <w:p>
      <w:pPr>
        <w:numPr>
          <w:ilvl w:val="0"/>
          <w:numId w:val="2"/>
        </w:numPr>
        <w:spacing w:before="120"/>
        <w:ind w:left="840"/>
        <w:rPr>
          <w:rFonts w:ascii="Arial" w:hAnsi="Arial" w:eastAsia="黑体" w:cs="Arial"/>
          <w:b/>
          <w:i/>
          <w:szCs w:val="21"/>
        </w:rPr>
      </w:pPr>
      <w:r>
        <w:rPr>
          <w:rFonts w:ascii="Arial" w:hAnsi="Arial" w:eastAsia="黑体" w:cs="Arial"/>
          <w:b/>
          <w:i/>
          <w:szCs w:val="21"/>
        </w:rPr>
        <w:t>服务领域</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电能质量监测与管理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电压质量监测与管理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建筑智能用电管理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建筑能效管理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节约型高校建筑节能监管</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节约型医院建筑能耗监管</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商业综合体建筑能效管理系统</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轨道交通电气监控与能源管理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数据中心智能用电管理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电气火灾监控</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消防设备电源监控</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工业智能用电管理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工业企业能源管理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工业变电站（发电厂）自动化</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工业低压电动机智能化保护监控</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光伏电站能源管理</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高端关口计量</w:t>
      </w:r>
    </w:p>
    <w:p>
      <w:pPr>
        <w:numPr>
          <w:ilvl w:val="0"/>
          <w:numId w:val="3"/>
        </w:numPr>
        <w:spacing w:beforeLines="0" w:line="360" w:lineRule="auto"/>
        <w:ind w:left="1270"/>
        <w:rPr>
          <w:rFonts w:ascii="Arial" w:hAnsi="Arial" w:eastAsia="黑体" w:cs="Arial"/>
          <w:szCs w:val="21"/>
        </w:rPr>
      </w:pPr>
      <w:r>
        <w:rPr>
          <w:rFonts w:ascii="Arial" w:hAnsi="Arial" w:eastAsia="黑体" w:cs="Arial"/>
          <w:szCs w:val="21"/>
        </w:rPr>
        <w:t>发电厂厂用电气监控管理</w:t>
      </w:r>
    </w:p>
    <w:p>
      <w:pPr>
        <w:spacing w:beforeLines="0" w:line="360" w:lineRule="auto"/>
        <w:ind w:left="1270"/>
        <w:rPr>
          <w:rFonts w:ascii="Arial" w:hAnsi="Arial" w:eastAsia="黑体" w:cs="Arial"/>
          <w:szCs w:val="21"/>
        </w:rPr>
      </w:pPr>
      <w:r>
        <w:rPr>
          <w:rFonts w:ascii="Arial" w:hAnsi="Arial" w:eastAsia="黑体" w:cs="Arial"/>
          <w:szCs w:val="21"/>
        </w:rPr>
        <w:t>……</w:t>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企业规模</w:t>
      </w:r>
    </w:p>
    <w:p>
      <w:pPr>
        <w:spacing w:before="120"/>
        <w:jc w:val="center"/>
        <w:rPr>
          <w:rFonts w:ascii="Arial" w:hAnsi="Arial" w:eastAsia="黑体" w:cs="Arial"/>
          <w:b/>
          <w:sz w:val="24"/>
          <w:szCs w:val="21"/>
        </w:rPr>
      </w:pPr>
      <w:r>
        <w:rPr>
          <w:rFonts w:ascii="Arial" w:hAnsi="Arial" w:eastAsia="黑体" w:cs="Arial"/>
          <w:b/>
          <w:sz w:val="24"/>
          <w:szCs w:val="21"/>
        </w:rPr>
        <w:drawing>
          <wp:inline distT="0" distB="0" distL="0" distR="0">
            <wp:extent cx="4914900" cy="3677920"/>
            <wp:effectExtent l="19050" t="0" r="0" b="0"/>
            <wp:docPr id="3716" name="Picture 1" descr="调整大小 照片－总部前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 name="Picture 1" descr="调整大小 照片－总部前台"/>
                    <pic:cNvPicPr>
                      <a:picLocks noChangeAspect="1" noChangeArrowheads="1"/>
                    </pic:cNvPicPr>
                  </pic:nvPicPr>
                  <pic:blipFill>
                    <a:blip r:embed="rId22" cstate="print"/>
                    <a:srcRect/>
                    <a:stretch>
                      <a:fillRect/>
                    </a:stretch>
                  </pic:blipFill>
                  <pic:spPr>
                    <a:xfrm>
                      <a:off x="0" y="0"/>
                      <a:ext cx="4917534" cy="3680286"/>
                    </a:xfrm>
                    <a:prstGeom prst="rect">
                      <a:avLst/>
                    </a:prstGeom>
                    <a:noFill/>
                    <a:ln w="9525">
                      <a:noFill/>
                      <a:miter lim="800000"/>
                      <a:headEnd/>
                      <a:tailEnd/>
                    </a:ln>
                  </pic:spPr>
                </pic:pic>
              </a:graphicData>
            </a:graphic>
          </wp:inline>
        </w:drawing>
      </w:r>
    </w:p>
    <w:p>
      <w:pPr>
        <w:spacing w:before="120"/>
        <w:ind w:left="-2" w:leftChars="-1"/>
        <w:jc w:val="center"/>
        <w:rPr>
          <w:rFonts w:ascii="Arial" w:hAnsi="Arial" w:eastAsia="黑体" w:cs="Arial"/>
          <w:b/>
          <w:sz w:val="24"/>
          <w:szCs w:val="21"/>
        </w:rPr>
      </w:pPr>
      <w:r>
        <w:rPr>
          <w:rFonts w:ascii="Arial" w:hAnsi="Arial" w:eastAsia="黑体" w:cs="Arial"/>
          <w:b/>
          <w:sz w:val="24"/>
          <w:szCs w:val="21"/>
        </w:rPr>
        <w:drawing>
          <wp:inline distT="0" distB="0" distL="0" distR="0">
            <wp:extent cx="4810125" cy="2327910"/>
            <wp:effectExtent l="19050" t="0" r="9525" b="0"/>
            <wp:docPr id="3719" name="Picture 2" descr="办公大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 name="Picture 2" descr="办公大楼"/>
                    <pic:cNvPicPr>
                      <a:picLocks noChangeAspect="1" noChangeArrowheads="1"/>
                    </pic:cNvPicPr>
                  </pic:nvPicPr>
                  <pic:blipFill>
                    <a:blip r:embed="rId23" cstate="print"/>
                    <a:srcRect/>
                    <a:stretch>
                      <a:fillRect/>
                    </a:stretch>
                  </pic:blipFill>
                  <pic:spPr>
                    <a:xfrm>
                      <a:off x="0" y="0"/>
                      <a:ext cx="4810125" cy="2328468"/>
                    </a:xfrm>
                    <a:prstGeom prst="rect">
                      <a:avLst/>
                    </a:prstGeom>
                    <a:noFill/>
                    <a:ln w="9525">
                      <a:noFill/>
                      <a:miter lim="800000"/>
                      <a:headEnd/>
                      <a:tailEnd/>
                    </a:ln>
                  </pic:spPr>
                </pic:pic>
              </a:graphicData>
            </a:graphic>
          </wp:inline>
        </w:drawing>
      </w:r>
    </w:p>
    <w:p>
      <w:pPr>
        <w:numPr>
          <w:ilvl w:val="1"/>
          <w:numId w:val="4"/>
        </w:numPr>
        <w:tabs>
          <w:tab w:val="left" w:pos="360"/>
        </w:tabs>
        <w:spacing w:beforeLines="75"/>
        <w:ind w:left="180" w:hanging="180"/>
        <w:rPr>
          <w:rFonts w:ascii="Arial" w:hAnsi="Arial" w:eastAsia="宋体" w:cs="Arial"/>
          <w:szCs w:val="21"/>
        </w:rPr>
      </w:pPr>
      <w:r>
        <w:rPr>
          <w:rFonts w:ascii="Arial" w:hAnsi="Arial" w:eastAsia="宋体" w:cs="Arial"/>
          <w:szCs w:val="21"/>
        </w:rPr>
        <w:t xml:space="preserve">   深圳总部：位于深圳市福田中心区，办公面积约3000m</w:t>
      </w:r>
      <w:r>
        <w:rPr>
          <w:rFonts w:ascii="Arial" w:hAnsi="Arial" w:eastAsia="宋体" w:cs="Arial"/>
          <w:szCs w:val="21"/>
          <w:vertAlign w:val="superscript"/>
        </w:rPr>
        <w:t>2</w:t>
      </w:r>
      <w:r>
        <w:rPr>
          <w:rFonts w:ascii="Arial" w:hAnsi="Arial" w:eastAsia="宋体" w:cs="Arial"/>
          <w:szCs w:val="21"/>
        </w:rPr>
        <w:t>；</w:t>
      </w:r>
    </w:p>
    <w:p>
      <w:pPr>
        <w:numPr>
          <w:ilvl w:val="1"/>
          <w:numId w:val="4"/>
        </w:numPr>
        <w:tabs>
          <w:tab w:val="left" w:pos="360"/>
        </w:tabs>
        <w:spacing w:beforeLines="75"/>
        <w:ind w:left="350" w:hanging="350"/>
        <w:rPr>
          <w:rFonts w:ascii="Arial" w:hAnsi="Arial" w:eastAsia="宋体" w:cs="Arial"/>
          <w:szCs w:val="21"/>
        </w:rPr>
      </w:pPr>
      <w:r>
        <w:rPr>
          <w:rFonts w:ascii="Arial" w:hAnsi="Arial" w:eastAsia="宋体" w:cs="Arial"/>
          <w:szCs w:val="21"/>
        </w:rPr>
        <w:t>武汉研发中心：位于武汉市武昌区光谷大道，办公面积约1200m</w:t>
      </w:r>
      <w:r>
        <w:rPr>
          <w:rFonts w:ascii="Arial" w:hAnsi="Arial" w:eastAsia="宋体" w:cs="Arial"/>
          <w:szCs w:val="21"/>
          <w:vertAlign w:val="superscript"/>
        </w:rPr>
        <w:t>2</w:t>
      </w:r>
      <w:r>
        <w:rPr>
          <w:rFonts w:ascii="Arial" w:hAnsi="Arial" w:eastAsia="宋体" w:cs="Arial"/>
          <w:szCs w:val="21"/>
        </w:rPr>
        <w:t>。2011年，深圳中电技术公司在武汉光谷•芯中心高新技术产业域购买了约8000m</w:t>
      </w:r>
      <w:r>
        <w:rPr>
          <w:rFonts w:ascii="Arial" w:hAnsi="Arial" w:eastAsia="宋体" w:cs="Arial"/>
          <w:szCs w:val="21"/>
          <w:vertAlign w:val="superscript"/>
        </w:rPr>
        <w:t>2</w:t>
      </w:r>
      <w:r>
        <w:rPr>
          <w:rFonts w:ascii="Arial" w:hAnsi="Arial" w:eastAsia="宋体" w:cs="Arial"/>
          <w:szCs w:val="21"/>
        </w:rPr>
        <w:t>的整栋新办公楼。</w:t>
      </w:r>
    </w:p>
    <w:p>
      <w:pPr>
        <w:numPr>
          <w:ilvl w:val="1"/>
          <w:numId w:val="4"/>
        </w:numPr>
        <w:tabs>
          <w:tab w:val="left" w:pos="360"/>
        </w:tabs>
        <w:spacing w:beforeLines="75"/>
        <w:ind w:left="350" w:hanging="350"/>
        <w:rPr>
          <w:rFonts w:ascii="Arial" w:hAnsi="Arial" w:eastAsia="宋体" w:cs="Arial"/>
          <w:szCs w:val="21"/>
        </w:rPr>
      </w:pPr>
      <w:r>
        <w:rPr>
          <w:rFonts w:ascii="Arial" w:hAnsi="Arial" w:eastAsia="宋体" w:cs="Arial"/>
          <w:szCs w:val="21"/>
        </w:rPr>
        <w:t>北山生产基地：位于深圳市</w:t>
      </w:r>
      <w:r>
        <w:rPr>
          <w:rFonts w:ascii="Arial" w:hAnsi="Arial" w:eastAsia="宋体" w:cs="Arial"/>
          <w:bCs/>
          <w:szCs w:val="21"/>
        </w:rPr>
        <w:t>盐田区北山大道北山工业区4栋，建筑</w:t>
      </w:r>
      <w:r>
        <w:rPr>
          <w:rFonts w:ascii="Arial" w:hAnsi="Arial" w:eastAsia="宋体" w:cs="Arial"/>
          <w:szCs w:val="21"/>
        </w:rPr>
        <w:t>面积达9000m</w:t>
      </w:r>
      <w:r>
        <w:rPr>
          <w:rFonts w:ascii="Arial" w:hAnsi="Arial" w:eastAsia="宋体" w:cs="Arial"/>
          <w:szCs w:val="21"/>
          <w:vertAlign w:val="superscript"/>
        </w:rPr>
        <w:t>2</w:t>
      </w:r>
      <w:r>
        <w:rPr>
          <w:rFonts w:ascii="Arial" w:hAnsi="Arial" w:eastAsia="宋体" w:cs="Arial"/>
          <w:szCs w:val="21"/>
        </w:rPr>
        <w:t>。</w:t>
      </w:r>
    </w:p>
    <w:p>
      <w:pPr>
        <w:numPr>
          <w:ilvl w:val="1"/>
          <w:numId w:val="4"/>
        </w:numPr>
        <w:tabs>
          <w:tab w:val="left" w:pos="360"/>
        </w:tabs>
        <w:spacing w:beforeLines="75"/>
        <w:ind w:left="364" w:hanging="364"/>
        <w:rPr>
          <w:rFonts w:ascii="Arial" w:hAnsi="Arial" w:eastAsia="宋体" w:cs="Arial"/>
          <w:szCs w:val="21"/>
        </w:rPr>
      </w:pPr>
      <w:r>
        <w:rPr>
          <w:rFonts w:ascii="Arial" w:hAnsi="Arial" w:eastAsia="宋体" w:cs="Arial"/>
          <w:szCs w:val="21"/>
        </w:rPr>
        <w:t>全国各地办事处/各区域用户服务中心，购有多处办公场地：沈阳、天津、长沙、郑州、济南、 成都、西安等。</w:t>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研发与创新</w:t>
      </w:r>
    </w:p>
    <w:p>
      <w:pPr>
        <w:spacing w:beforeLines="60"/>
        <w:ind w:firstLine="420" w:firstLineChars="200"/>
        <w:rPr>
          <w:rFonts w:ascii="Arial" w:hAnsi="Arial" w:eastAsia="宋体" w:cs="Arial"/>
          <w:szCs w:val="21"/>
        </w:rPr>
      </w:pPr>
      <w:r>
        <w:rPr>
          <w:rFonts w:ascii="Arial" w:hAnsi="Arial" w:eastAsia="宋体" w:cs="Arial"/>
          <w:szCs w:val="21"/>
        </w:rPr>
        <w:t>深圳中电技术公司始终以满足客户需求为牵引，长期高强度投入研发和创新。</w:t>
      </w:r>
    </w:p>
    <w:p>
      <w:pPr>
        <w:numPr>
          <w:ilvl w:val="0"/>
          <w:numId w:val="5"/>
        </w:numPr>
        <w:spacing w:beforeLines="60"/>
        <w:rPr>
          <w:rFonts w:ascii="Arial" w:hAnsi="Arial" w:eastAsia="宋体" w:cs="Arial"/>
          <w:szCs w:val="21"/>
        </w:rPr>
      </w:pPr>
      <w:r>
        <w:rPr>
          <w:rFonts w:ascii="Arial" w:hAnsi="Arial" w:eastAsia="宋体" w:cs="Arial"/>
          <w:szCs w:val="21"/>
        </w:rPr>
        <w:t>1992年，成功研制中国第一批微机故障录波器SZD，获1992年深圳科技进步奖；</w:t>
      </w:r>
    </w:p>
    <w:p>
      <w:pPr>
        <w:numPr>
          <w:ilvl w:val="0"/>
          <w:numId w:val="5"/>
        </w:numPr>
        <w:spacing w:beforeLines="60"/>
        <w:rPr>
          <w:rFonts w:ascii="Arial" w:hAnsi="Arial" w:eastAsia="宋体" w:cs="Arial"/>
          <w:szCs w:val="21"/>
        </w:rPr>
      </w:pPr>
      <w:r>
        <w:rPr>
          <w:rFonts w:ascii="Arial" w:hAnsi="Arial" w:eastAsia="宋体" w:cs="Arial"/>
          <w:szCs w:val="21"/>
        </w:rPr>
        <w:t>1996年，公司致力于电力综合自动化系统集成业务领域的系统产品的研发；</w:t>
      </w:r>
    </w:p>
    <w:p>
      <w:pPr>
        <w:numPr>
          <w:ilvl w:val="0"/>
          <w:numId w:val="5"/>
        </w:numPr>
        <w:spacing w:beforeLines="60"/>
        <w:rPr>
          <w:rFonts w:ascii="Arial" w:hAnsi="Arial" w:eastAsia="宋体" w:cs="Arial"/>
          <w:szCs w:val="21"/>
        </w:rPr>
      </w:pPr>
      <w:r>
        <w:rPr>
          <w:rFonts w:ascii="Arial" w:hAnsi="Arial" w:eastAsia="宋体" w:cs="Arial"/>
          <w:szCs w:val="21"/>
        </w:rPr>
        <w:t>2000年，公司“320kA超大电流铝电解直流供电系统的研究与开发”项目通过科技成果鉴定；</w:t>
      </w:r>
    </w:p>
    <w:p>
      <w:pPr>
        <w:numPr>
          <w:ilvl w:val="0"/>
          <w:numId w:val="5"/>
        </w:numPr>
        <w:spacing w:beforeLines="60"/>
        <w:rPr>
          <w:rFonts w:ascii="Arial" w:hAnsi="Arial" w:eastAsia="宋体" w:cs="Arial"/>
          <w:szCs w:val="21"/>
        </w:rPr>
      </w:pPr>
      <w:r>
        <w:rPr>
          <w:rFonts w:ascii="Arial" w:hAnsi="Arial" w:eastAsia="宋体" w:cs="Arial"/>
          <w:szCs w:val="21"/>
        </w:rPr>
        <w:t>2002年，公司“超大电流铝电解直流供电系统的研究与开发”项目获中国有色金属工业科学技术一等奖；</w:t>
      </w:r>
    </w:p>
    <w:p>
      <w:pPr>
        <w:numPr>
          <w:ilvl w:val="0"/>
          <w:numId w:val="5"/>
        </w:numPr>
        <w:spacing w:beforeLines="60"/>
        <w:rPr>
          <w:rFonts w:ascii="Arial" w:hAnsi="Arial" w:eastAsia="宋体" w:cs="Arial"/>
          <w:szCs w:val="21"/>
        </w:rPr>
      </w:pPr>
      <w:r>
        <w:rPr>
          <w:rFonts w:ascii="Arial" w:hAnsi="Arial" w:eastAsia="宋体" w:cs="Arial"/>
          <w:szCs w:val="21"/>
        </w:rPr>
        <w:t>2006年，公司“TranSys 变电站综合自动化系统”项目获得年度深圳市科技创新奖。</w:t>
      </w:r>
    </w:p>
    <w:p>
      <w:pPr>
        <w:numPr>
          <w:ilvl w:val="0"/>
          <w:numId w:val="5"/>
        </w:numPr>
        <w:spacing w:beforeLines="60"/>
        <w:rPr>
          <w:rFonts w:ascii="Arial" w:hAnsi="Arial" w:eastAsia="宋体" w:cs="Arial"/>
          <w:szCs w:val="21"/>
        </w:rPr>
      </w:pPr>
      <w:r>
        <w:rPr>
          <w:rFonts w:ascii="Arial" w:hAnsi="Arial" w:eastAsia="宋体" w:cs="Arial"/>
          <w:szCs w:val="21"/>
        </w:rPr>
        <w:t>2010年，公司“大型建筑和工业电能管理节能关键技术及应用”项目荣获深圳市和广东省两级政府分别颁发的科技进步奖；</w:t>
      </w:r>
    </w:p>
    <w:p>
      <w:pPr>
        <w:numPr>
          <w:ilvl w:val="0"/>
          <w:numId w:val="5"/>
        </w:numPr>
        <w:spacing w:beforeLines="60"/>
        <w:rPr>
          <w:rFonts w:ascii="Arial" w:hAnsi="Arial" w:eastAsia="宋体" w:cs="Arial"/>
          <w:szCs w:val="21"/>
        </w:rPr>
      </w:pPr>
      <w:r>
        <w:rPr>
          <w:rFonts w:ascii="Arial" w:hAnsi="Arial" w:eastAsia="宋体" w:cs="Arial"/>
          <w:szCs w:val="21"/>
        </w:rPr>
        <w:t>2013年，公司“建筑能耗数据采集装置及建筑物节能监测管理系统”通过了科技成果鉴定；</w:t>
      </w:r>
    </w:p>
    <w:p>
      <w:pPr>
        <w:numPr>
          <w:ilvl w:val="0"/>
          <w:numId w:val="5"/>
        </w:numPr>
        <w:spacing w:beforeLines="60"/>
        <w:rPr>
          <w:rFonts w:ascii="Arial" w:hAnsi="Arial" w:eastAsia="宋体" w:cs="Arial"/>
          <w:szCs w:val="21"/>
        </w:rPr>
      </w:pPr>
      <w:r>
        <w:rPr>
          <w:rFonts w:ascii="Arial" w:hAnsi="Arial" w:eastAsia="宋体" w:cs="Arial"/>
          <w:szCs w:val="21"/>
        </w:rPr>
        <w:t>2013年，公司“智能电网电能质量监测与管理系统”项目荣获深圳市科技进步奖；</w:t>
      </w:r>
    </w:p>
    <w:p>
      <w:pPr>
        <w:numPr>
          <w:ilvl w:val="0"/>
          <w:numId w:val="5"/>
        </w:numPr>
        <w:spacing w:beforeLines="60"/>
        <w:rPr>
          <w:rFonts w:ascii="Arial" w:hAnsi="Arial" w:eastAsia="宋体" w:cs="Arial"/>
          <w:szCs w:val="21"/>
        </w:rPr>
      </w:pPr>
      <w:r>
        <w:rPr>
          <w:rFonts w:ascii="Arial" w:hAnsi="Arial" w:eastAsia="宋体" w:cs="Arial"/>
          <w:szCs w:val="21"/>
        </w:rPr>
        <w:t>2013年，获深圳市新能源产业发展专项资金，依托我公司组建“深圳智能电网在线监测关键技术工程实验室”，深入进行智能电网在线监测新技术的研究和创新；</w:t>
      </w:r>
    </w:p>
    <w:p>
      <w:pPr>
        <w:numPr>
          <w:ilvl w:val="0"/>
          <w:numId w:val="5"/>
        </w:numPr>
        <w:spacing w:beforeLines="60"/>
        <w:rPr>
          <w:rFonts w:ascii="Arial" w:hAnsi="Arial" w:eastAsia="宋体" w:cs="Arial"/>
          <w:szCs w:val="21"/>
        </w:rPr>
      </w:pPr>
      <w:r>
        <w:rPr>
          <w:rFonts w:ascii="Arial" w:hAnsi="Arial" w:eastAsia="宋体" w:cs="Arial"/>
          <w:szCs w:val="21"/>
        </w:rPr>
        <w:t>2013年，获得深圳市科技创新委员会专项资金，进行“基于无线自组网及GPRS技术的建筑能效管理系统”的研发与实施；</w:t>
      </w:r>
    </w:p>
    <w:p>
      <w:pPr>
        <w:numPr>
          <w:ilvl w:val="0"/>
          <w:numId w:val="5"/>
        </w:numPr>
        <w:spacing w:beforeLines="60"/>
        <w:rPr>
          <w:rFonts w:ascii="Arial" w:hAnsi="Arial" w:eastAsia="宋体" w:cs="Arial"/>
          <w:szCs w:val="21"/>
        </w:rPr>
      </w:pPr>
      <w:r>
        <w:rPr>
          <w:rFonts w:ascii="Arial" w:hAnsi="Arial" w:eastAsia="宋体" w:cs="Arial"/>
          <w:szCs w:val="21"/>
        </w:rPr>
        <w:t>2014年，公司“PMC-800系列微机保护测控装置”项目通过科技成果鉴定；</w:t>
      </w:r>
    </w:p>
    <w:p>
      <w:pPr>
        <w:numPr>
          <w:ilvl w:val="0"/>
          <w:numId w:val="5"/>
        </w:numPr>
        <w:spacing w:beforeLines="60"/>
        <w:rPr>
          <w:rFonts w:ascii="Arial" w:hAnsi="Arial" w:eastAsia="宋体" w:cs="Arial"/>
          <w:szCs w:val="21"/>
        </w:rPr>
      </w:pPr>
      <w:r>
        <w:rPr>
          <w:rFonts w:ascii="Arial" w:hAnsi="Arial" w:eastAsia="宋体" w:cs="Arial"/>
          <w:szCs w:val="21"/>
        </w:rPr>
        <w:t>2014年，公司获深圳市新能源产业发展“智能电网电能质量在线监测系统产业化项目”的专项资金，利用我公司在智能电网电能质量在线监测领域、IEC61850领域、故障诊断和定位领域的国际国内领先技术优势，推动电能质量相关装置的产业化发展；</w:t>
      </w:r>
    </w:p>
    <w:p>
      <w:pPr>
        <w:numPr>
          <w:ilvl w:val="0"/>
          <w:numId w:val="5"/>
        </w:numPr>
        <w:spacing w:beforeLines="60"/>
        <w:rPr>
          <w:rFonts w:ascii="Arial" w:hAnsi="Arial" w:eastAsia="宋体" w:cs="Arial"/>
          <w:szCs w:val="21"/>
        </w:rPr>
      </w:pPr>
      <w:r>
        <w:rPr>
          <w:rFonts w:ascii="Arial" w:hAnsi="Arial" w:eastAsia="宋体" w:cs="Arial"/>
          <w:szCs w:val="21"/>
        </w:rPr>
        <w:t>2015年，获得深圳市科技创新委员会专项资金，进行“智能电网终端数据采集与处理关键技术的研发”的研发与实施。</w:t>
      </w:r>
    </w:p>
    <w:p>
      <w:pPr>
        <w:spacing w:beforeLines="60" w:line="324" w:lineRule="auto"/>
        <w:ind w:firstLine="420" w:firstLineChars="200"/>
        <w:rPr>
          <w:rFonts w:ascii="Arial" w:hAnsi="Arial" w:eastAsia="宋体" w:cs="Arial"/>
          <w:szCs w:val="21"/>
        </w:rPr>
      </w:pPr>
      <w:r>
        <w:rPr>
          <w:rFonts w:ascii="Arial" w:hAnsi="Arial" w:eastAsia="宋体" w:cs="Arial"/>
          <w:szCs w:val="21"/>
        </w:rPr>
        <w:t xml:space="preserve">目前，公司在深圳和武汉两地设立研发中心，共有300多名研发工程师进行装置及主站软件的研发，坚持不断用创新的技术转换为行业领先的创新型产品，先后获得30余项国家专利、100余项软件著作权。为持续保持公司在行业中的技术领先优势，特别邀请中科院院士、华中科技大学教授、武汉大学教授成立了公司技术顾问委员会。 </w:t>
      </w:r>
    </w:p>
    <w:p>
      <w:pPr>
        <w:spacing w:beforeLines="60" w:line="324" w:lineRule="auto"/>
        <w:ind w:firstLine="420" w:firstLineChars="200"/>
        <w:rPr>
          <w:rFonts w:ascii="Arial" w:hAnsi="Arial" w:eastAsia="宋体" w:cs="Arial"/>
          <w:szCs w:val="21"/>
        </w:rPr>
      </w:pPr>
      <w:r>
        <w:rPr>
          <w:rFonts w:ascii="Arial" w:hAnsi="Arial" w:eastAsia="宋体" w:cs="Arial"/>
          <w:szCs w:val="21"/>
        </w:rPr>
        <w:t>智能装置研发中心成立于1999年，十多年来，坚持不断的技术突破，持续发展，以关键核心技术为重点，不断突破技术难点，发展到今天200多人的研发团队，拥有独立的开发、测试、应用团队，建成面积1600平米的“深圳智能电网在线监测关键技术工程实验室”，形成6大完整金字塔结构的装置产品线，高中低档齐全，满足了不同客户群不同项目的具体需求！</w:t>
      </w:r>
    </w:p>
    <w:p>
      <w:pPr>
        <w:spacing w:beforeLines="60" w:line="324" w:lineRule="auto"/>
        <w:ind w:firstLine="420" w:firstLineChars="200"/>
        <w:rPr>
          <w:rFonts w:ascii="Arial" w:hAnsi="Arial" w:eastAsia="宋体" w:cs="Arial"/>
          <w:szCs w:val="21"/>
        </w:rPr>
      </w:pPr>
      <w:r>
        <w:rPr>
          <w:rFonts w:ascii="Arial" w:hAnsi="Arial" w:eastAsia="宋体" w:cs="Arial"/>
          <w:szCs w:val="21"/>
        </w:rPr>
        <w:t>产品覆盖到全国各个地区，东到冰天雪地、与俄罗斯隔水相望的黑龙江鸡西，西至骄阳似火的帕米尔高原北部新疆喀什，南抵波涛汹涌、南海北部湾海域的湛江涠西南油田群，北达天寒地冻、内蒙古东北部的牙克石市，且远销欧洲、亚洲、大洋洲、非洲、美洲等海内外多个国家。为工业、建筑、电力系统及新能源、电力需求侧管理、交通基础设施、数据中心及运营商、渠道合作伙伴等服务对象提供满足客户需求的装置产品。</w:t>
      </w:r>
    </w:p>
    <w:p>
      <w:pPr>
        <w:spacing w:beforeLines="60" w:line="324" w:lineRule="auto"/>
        <w:ind w:firstLine="420" w:firstLineChars="200"/>
        <w:rPr>
          <w:rFonts w:ascii="Arial" w:hAnsi="Arial" w:eastAsia="宋体" w:cs="Arial"/>
          <w:szCs w:val="21"/>
        </w:rPr>
      </w:pPr>
      <w:r>
        <w:rPr>
          <w:rFonts w:ascii="Arial" w:hAnsi="Arial" w:eastAsia="宋体" w:cs="Arial"/>
          <w:szCs w:val="21"/>
        </w:rPr>
        <w:t>软件研发中心成立于1994年，凭借20多年的自主创新和经验积累，从最初的几人到今天的近百人，拥有独立的开发、测试、应用团队，为全国30多个办事处提供技术和服务支持，为中国、新加坡、韩国、马来西亚、印度尼西亚、菲律宾、印度、越南、澳大利亚等多个国家的工业、建筑、电力系统及新能源、电力需求侧管理、交通基础设施、数据中心及运营商、渠道合作伙伴等服务对象提供优质的软件产品和服务，正逐步成长为智能保护监控、智能用电管理、能效管理、电能质量监测管理等领域的产品和服务专家。</w:t>
      </w:r>
    </w:p>
    <w:p>
      <w:pPr>
        <w:spacing w:beforeLines="60" w:line="324" w:lineRule="auto"/>
        <w:ind w:firstLine="420" w:firstLineChars="200"/>
        <w:rPr>
          <w:rFonts w:ascii="Arial" w:hAnsi="Arial" w:eastAsia="宋体" w:cs="Arial"/>
          <w:szCs w:val="21"/>
        </w:rPr>
      </w:pPr>
      <w:r>
        <w:rPr>
          <w:rFonts w:ascii="Arial" w:hAnsi="Arial" w:eastAsia="宋体" w:cs="Arial"/>
          <w:szCs w:val="21"/>
        </w:rPr>
        <w:t>公司研发系统，多年来严格遵循CMMI模型和ISO 9001/ISO 14001/OHSAS 18001的研发流程管理体系，努力把客户需求快速转化为高质量的研发驱动，不断提高公司产品的综合竞争力和客户满意度。</w:t>
      </w:r>
    </w:p>
    <w:p>
      <w:pPr>
        <w:spacing w:before="120"/>
        <w:rPr>
          <w:rFonts w:ascii="Arial" w:hAnsi="Arial" w:eastAsia="宋体" w:cs="Arial"/>
          <w:szCs w:val="21"/>
        </w:rPr>
      </w:pPr>
      <w:r>
        <w:rPr>
          <w:rFonts w:ascii="Arial" w:hAnsi="Arial" w:eastAsia="宋体" w:cs="Arial"/>
          <w:szCs w:val="21"/>
        </w:rPr>
        <w:drawing>
          <wp:inline distT="0" distB="0" distL="0" distR="0">
            <wp:extent cx="5695950" cy="1619250"/>
            <wp:effectExtent l="19050" t="0" r="0" b="0"/>
            <wp:docPr id="372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 name="图片 74"/>
                    <pic:cNvPicPr>
                      <a:picLocks noChangeAspect="1" noChangeArrowheads="1"/>
                    </pic:cNvPicPr>
                  </pic:nvPicPr>
                  <pic:blipFill>
                    <a:blip r:embed="rId24" cstate="print"/>
                    <a:srcRect l="11281" t="51192" r="18675" b="13490"/>
                    <a:stretch>
                      <a:fillRect/>
                    </a:stretch>
                  </pic:blipFill>
                  <pic:spPr>
                    <a:xfrm>
                      <a:off x="0" y="0"/>
                      <a:ext cx="5695950" cy="1619250"/>
                    </a:xfrm>
                    <a:prstGeom prst="rect">
                      <a:avLst/>
                    </a:prstGeom>
                    <a:noFill/>
                    <a:ln w="9525">
                      <a:noFill/>
                      <a:miter lim="800000"/>
                      <a:headEnd/>
                      <a:tailEnd/>
                    </a:ln>
                  </pic:spPr>
                </pic:pic>
              </a:graphicData>
            </a:graphic>
          </wp:inline>
        </w:drawing>
      </w:r>
    </w:p>
    <w:p>
      <w:pPr>
        <w:spacing w:before="120"/>
        <w:rPr>
          <w:rFonts w:ascii="Arial" w:hAnsi="Arial" w:eastAsia="黑体" w:cs="Arial"/>
          <w:b/>
          <w:sz w:val="24"/>
          <w:szCs w:val="21"/>
        </w:rPr>
      </w:pPr>
      <w:r>
        <w:rPr>
          <w:rFonts w:ascii="Arial" w:hAnsi="Arial" w:eastAsia="黑体" w:cs="Arial"/>
          <w:b/>
          <w:sz w:val="24"/>
          <w:szCs w:val="21"/>
        </w:rPr>
        <w:drawing>
          <wp:inline distT="0" distB="0" distL="0" distR="0">
            <wp:extent cx="5715000" cy="1562100"/>
            <wp:effectExtent l="19050" t="0" r="0" b="0"/>
            <wp:docPr id="372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 name="图片 75"/>
                    <pic:cNvPicPr>
                      <a:picLocks noChangeAspect="1" noChangeArrowheads="1"/>
                    </pic:cNvPicPr>
                  </pic:nvPicPr>
                  <pic:blipFill>
                    <a:blip r:embed="rId25" cstate="print"/>
                    <a:srcRect l="9933" t="36070" r="14404" b="27272"/>
                    <a:stretch>
                      <a:fillRect/>
                    </a:stretch>
                  </pic:blipFill>
                  <pic:spPr>
                    <a:xfrm>
                      <a:off x="0" y="0"/>
                      <a:ext cx="5715000" cy="1562100"/>
                    </a:xfrm>
                    <a:prstGeom prst="rect">
                      <a:avLst/>
                    </a:prstGeom>
                    <a:noFill/>
                    <a:ln w="9525">
                      <a:noFill/>
                      <a:miter lim="800000"/>
                      <a:headEnd/>
                      <a:tailEnd/>
                    </a:ln>
                  </pic:spPr>
                </pic:pic>
              </a:graphicData>
            </a:graphic>
          </wp:inline>
        </w:drawing>
      </w:r>
    </w:p>
    <w:p>
      <w:pPr>
        <w:spacing w:beforeLines="0" w:after="200" w:line="220" w:lineRule="atLeast"/>
        <w:rPr>
          <w:rFonts w:ascii="Arial" w:hAnsi="Arial" w:eastAsia="黑体" w:cs="Arial"/>
          <w:b/>
          <w:sz w:val="24"/>
          <w:szCs w:val="21"/>
        </w:rPr>
      </w:pPr>
      <w:r>
        <w:rPr>
          <w:rFonts w:ascii="Arial" w:hAnsi="Arial" w:eastAsia="黑体" w:cs="Arial"/>
          <w:b/>
          <w:sz w:val="24"/>
          <w:szCs w:val="21"/>
        </w:rPr>
        <w:br w:type="page"/>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贴近客户的本地化服务</w:t>
      </w:r>
    </w:p>
    <w:p>
      <w:pPr>
        <w:autoSpaceDE w:val="0"/>
        <w:autoSpaceDN w:val="0"/>
        <w:spacing w:before="120"/>
        <w:ind w:firstLine="420" w:firstLineChars="200"/>
        <w:rPr>
          <w:rFonts w:ascii="Arial" w:hAnsi="Arial" w:eastAsia="宋体" w:cs="Arial"/>
          <w:szCs w:val="21"/>
        </w:rPr>
      </w:pPr>
      <w:r>
        <w:rPr>
          <w:rFonts w:ascii="Arial" w:hAnsi="Arial" w:eastAsia="宋体" w:cs="Arial"/>
          <w:szCs w:val="21"/>
        </w:rPr>
        <w:t>为了贴近客户和快速响应客户的服务要求，深圳中电技术公司投入200余名训练有素的用户服务工程师，在全国各地组建了20多个区域性的用户服务和技术支持中心。 各中心项目经理都经过系统的专业培训和考试，获得国家认证的（高级）项目经理资质。</w:t>
      </w:r>
    </w:p>
    <w:p>
      <w:pPr>
        <w:autoSpaceDE w:val="0"/>
        <w:autoSpaceDN w:val="0"/>
        <w:spacing w:before="120"/>
        <w:ind w:firstLine="420" w:firstLineChars="200"/>
        <w:rPr>
          <w:rFonts w:ascii="Arial" w:hAnsi="Arial" w:eastAsia="宋体" w:cs="Arial"/>
          <w:szCs w:val="21"/>
        </w:rPr>
      </w:pPr>
      <w:r>
        <w:rPr>
          <w:rFonts w:ascii="Arial" w:hAnsi="Arial" w:eastAsia="宋体" w:cs="Arial"/>
          <w:szCs w:val="21"/>
        </w:rPr>
        <w:t>公司的用户服务工程师技术精湛、吃苦耐劳，秉承用户至上的理念。他们行走在在海拔3800米高寒缺氧地带勘察现场，身处井下1300米处施工布线，在昼夜温差大、沙尘肆虐的戈壁地带调试装置，日夜奋战在长达11公里、二氧化碳浓度极高的隧道中测试系统，只为给用户提供最满意的服务。</w:t>
      </w:r>
    </w:p>
    <w:p>
      <w:pPr>
        <w:spacing w:before="120"/>
        <w:ind w:firstLine="420" w:firstLineChars="200"/>
        <w:rPr>
          <w:rFonts w:ascii="Arial" w:hAnsi="Arial" w:eastAsia="宋体" w:cs="Arial"/>
          <w:szCs w:val="21"/>
        </w:rPr>
      </w:pPr>
      <w:r>
        <w:rPr>
          <w:rFonts w:ascii="Arial" w:hAnsi="Arial" w:eastAsia="宋体" w:cs="Arial"/>
          <w:szCs w:val="21"/>
        </w:rPr>
        <w:t>深圳中电技术公司具有信息系统集成及服务二级资质，公司建立了计算机信息系统集成项目管理服务体系，确保向客户提供高质量的服务。</w:t>
      </w:r>
    </w:p>
    <w:p>
      <w:pPr>
        <w:spacing w:before="120"/>
        <w:jc w:val="center"/>
        <w:rPr>
          <w:rFonts w:ascii="Arial" w:hAnsi="Arial" w:eastAsia="黑体" w:cs="Arial"/>
          <w:b/>
          <w:sz w:val="24"/>
          <w:szCs w:val="21"/>
        </w:rPr>
      </w:pPr>
      <w:r>
        <w:rPr>
          <w:rFonts w:ascii="Arial" w:hAnsi="Arial" w:eastAsia="黑体" w:cs="Arial"/>
          <w:b/>
          <w:sz w:val="24"/>
          <w:szCs w:val="21"/>
        </w:rPr>
        <w:drawing>
          <wp:inline distT="0" distB="0" distL="0" distR="0">
            <wp:extent cx="4619625" cy="3649980"/>
            <wp:effectExtent l="19050" t="0" r="9525" b="0"/>
            <wp:docPr id="3731"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Picture 4" descr="1"/>
                    <pic:cNvPicPr>
                      <a:picLocks noChangeAspect="1" noChangeArrowheads="1"/>
                    </pic:cNvPicPr>
                  </pic:nvPicPr>
                  <pic:blipFill>
                    <a:blip r:embed="rId26" cstate="print"/>
                    <a:srcRect l="3993" t="2051" r="9105"/>
                    <a:stretch>
                      <a:fillRect/>
                    </a:stretch>
                  </pic:blipFill>
                  <pic:spPr>
                    <a:xfrm>
                      <a:off x="0" y="0"/>
                      <a:ext cx="4619625" cy="3650410"/>
                    </a:xfrm>
                    <a:prstGeom prst="rect">
                      <a:avLst/>
                    </a:prstGeom>
                    <a:noFill/>
                    <a:ln w="9525">
                      <a:noFill/>
                      <a:miter lim="800000"/>
                      <a:headEnd/>
                      <a:tailEnd/>
                    </a:ln>
                  </pic:spPr>
                </pic:pic>
              </a:graphicData>
            </a:graphic>
          </wp:inline>
        </w:drawing>
      </w:r>
    </w:p>
    <w:p>
      <w:pPr>
        <w:spacing w:before="120"/>
        <w:jc w:val="center"/>
        <w:rPr>
          <w:rFonts w:ascii="Arial" w:hAnsi="Arial" w:eastAsia="黑体" w:cs="Arial"/>
          <w:b/>
          <w:sz w:val="24"/>
          <w:szCs w:val="21"/>
        </w:rPr>
      </w:pPr>
      <w:r>
        <w:rPr>
          <w:rFonts w:ascii="Arial" w:hAnsi="Arial" w:eastAsia="黑体" w:cs="Arial"/>
          <w:b/>
          <w:sz w:val="24"/>
          <w:szCs w:val="21"/>
        </w:rPr>
        <w:drawing>
          <wp:inline distT="0" distB="0" distL="0" distR="0">
            <wp:extent cx="5753100" cy="1247775"/>
            <wp:effectExtent l="19050" t="0" r="0" b="0"/>
            <wp:docPr id="3740" name="图片 7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 name="图片 77" descr="未标题-1"/>
                    <pic:cNvPicPr>
                      <a:picLocks noChangeAspect="1" noChangeArrowheads="1"/>
                    </pic:cNvPicPr>
                  </pic:nvPicPr>
                  <pic:blipFill>
                    <a:blip r:embed="rId27" cstate="print"/>
                    <a:srcRect/>
                    <a:stretch>
                      <a:fillRect/>
                    </a:stretch>
                  </pic:blipFill>
                  <pic:spPr>
                    <a:xfrm>
                      <a:off x="0" y="0"/>
                      <a:ext cx="5753100" cy="1247775"/>
                    </a:xfrm>
                    <a:prstGeom prst="rect">
                      <a:avLst/>
                    </a:prstGeom>
                    <a:noFill/>
                    <a:ln w="9525">
                      <a:noFill/>
                      <a:miter lim="800000"/>
                      <a:headEnd/>
                      <a:tailEnd/>
                    </a:ln>
                  </pic:spPr>
                </pic:pic>
              </a:graphicData>
            </a:graphic>
          </wp:inline>
        </w:drawing>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专业的电气设计</w:t>
      </w:r>
    </w:p>
    <w:p>
      <w:pPr>
        <w:spacing w:before="120"/>
        <w:ind w:firstLine="420" w:firstLineChars="200"/>
        <w:rPr>
          <w:rFonts w:ascii="Arial" w:hAnsi="Arial" w:eastAsia="宋体" w:cs="Arial"/>
          <w:szCs w:val="21"/>
        </w:rPr>
      </w:pPr>
      <w:r>
        <w:rPr>
          <w:rFonts w:ascii="Arial" w:hAnsi="Arial" w:eastAsia="宋体" w:cs="Arial"/>
          <w:szCs w:val="21"/>
        </w:rPr>
        <w:t>公司的电气设计分院有20余名全职的电气设计工程师，其中包括国家级注册电气工程师。多年来，电气设计分院积累了丰富的电气专业设计经验，具有330kV变电站综合自动化系统的设计能力。对我公司的典型产品，电气设计分院严格参照国家相关标准、行业规范，绘制了方便用户使用的标准图册。</w:t>
      </w:r>
    </w:p>
    <w:p>
      <w:pPr>
        <w:spacing w:before="120"/>
        <w:jc w:val="center"/>
        <w:rPr>
          <w:rFonts w:ascii="Arial" w:hAnsi="Arial" w:eastAsia="黑体" w:cs="Arial"/>
          <w:b/>
          <w:sz w:val="16"/>
          <w:szCs w:val="16"/>
        </w:rPr>
      </w:pPr>
      <w:r>
        <w:rPr>
          <w:rFonts w:ascii="Arial" w:hAnsi="Arial" w:eastAsia="黑体" w:cs="Arial"/>
          <w:b/>
          <w:sz w:val="16"/>
          <w:szCs w:val="16"/>
        </w:rPr>
        <w:drawing>
          <wp:inline distT="0" distB="0" distL="0" distR="0">
            <wp:extent cx="5346700" cy="1548765"/>
            <wp:effectExtent l="19050" t="0" r="6016" b="0"/>
            <wp:docPr id="91" name="图片 78"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8" descr="未标题-2"/>
                    <pic:cNvPicPr>
                      <a:picLocks noChangeAspect="1" noChangeArrowheads="1"/>
                    </pic:cNvPicPr>
                  </pic:nvPicPr>
                  <pic:blipFill>
                    <a:blip r:embed="rId28" cstate="print"/>
                    <a:srcRect/>
                    <a:stretch>
                      <a:fillRect/>
                    </a:stretch>
                  </pic:blipFill>
                  <pic:spPr>
                    <a:xfrm>
                      <a:off x="0" y="0"/>
                      <a:ext cx="5368021" cy="1555304"/>
                    </a:xfrm>
                    <a:prstGeom prst="rect">
                      <a:avLst/>
                    </a:prstGeom>
                    <a:noFill/>
                    <a:ln w="9525">
                      <a:noFill/>
                      <a:miter lim="800000"/>
                      <a:headEnd/>
                      <a:tailEnd/>
                    </a:ln>
                  </pic:spPr>
                </pic:pic>
              </a:graphicData>
            </a:graphic>
          </wp:inline>
        </w:drawing>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高品质的制造</w:t>
      </w:r>
    </w:p>
    <w:p>
      <w:pPr>
        <w:spacing w:before="120"/>
        <w:ind w:firstLine="420" w:firstLineChars="200"/>
        <w:rPr>
          <w:rFonts w:ascii="Arial" w:hAnsi="Arial" w:eastAsia="宋体" w:cs="Arial"/>
          <w:szCs w:val="21"/>
        </w:rPr>
      </w:pPr>
      <w:r>
        <w:rPr>
          <w:rFonts w:ascii="Arial" w:hAnsi="Arial" w:eastAsia="宋体" w:cs="Arial"/>
          <w:szCs w:val="21"/>
        </w:rPr>
        <w:t>为确保产品的质量和快速准时交货，深圳中电技术公司投资建设了具有国际先进生产工艺和质量控制流程的自动化生产线，对来料、生产、出货全程严格检验。公司新一代的无铅生产线对重金属等有毒物质进行了严格限定，所有产品材料都符合RoHS标准以及欧盟WEEE&amp;RoHS指令要求，保护人的健康及环境的安全。</w:t>
      </w:r>
    </w:p>
    <w:p>
      <w:pPr>
        <w:spacing w:before="120"/>
        <w:ind w:firstLine="420" w:firstLineChars="200"/>
        <w:rPr>
          <w:rFonts w:ascii="Arial" w:hAnsi="Arial" w:eastAsia="宋体" w:cs="Arial"/>
          <w:szCs w:val="21"/>
        </w:rPr>
      </w:pPr>
      <w:r>
        <w:rPr>
          <w:rFonts w:ascii="Arial" w:hAnsi="Arial" w:eastAsia="宋体" w:cs="Arial"/>
          <w:szCs w:val="21"/>
        </w:rPr>
        <w:t>深圳中电技术公司拥有达9000 m2的自主工厂，5条全自动柔性生产线，保证供货及时。</w:t>
      </w:r>
    </w:p>
    <w:p>
      <w:pPr>
        <w:spacing w:beforeLines="0" w:line="240" w:lineRule="auto"/>
        <w:ind w:left="-4" w:leftChars="-2"/>
        <w:jc w:val="center"/>
        <w:rPr>
          <w:rFonts w:ascii="Arial" w:hAnsi="Arial" w:eastAsia="黑体" w:cs="Arial"/>
          <w:b/>
          <w:sz w:val="24"/>
          <w:szCs w:val="21"/>
        </w:rPr>
      </w:pPr>
      <w:r>
        <w:rPr>
          <w:rFonts w:ascii="Arial" w:hAnsi="Arial" w:eastAsia="黑体" w:cs="Arial"/>
          <w:b/>
          <w:sz w:val="24"/>
          <w:szCs w:val="21"/>
        </w:rPr>
        <w:drawing>
          <wp:inline distT="0" distB="0" distL="0" distR="0">
            <wp:extent cx="5154295" cy="4337685"/>
            <wp:effectExtent l="19050" t="0" r="8021" b="0"/>
            <wp:docPr id="5253" name="图片 79" descr="工厂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 name="图片 79" descr="工厂图片"/>
                    <pic:cNvPicPr>
                      <a:picLocks noChangeAspect="1" noChangeArrowheads="1"/>
                    </pic:cNvPicPr>
                  </pic:nvPicPr>
                  <pic:blipFill>
                    <a:blip r:embed="rId29" cstate="print"/>
                    <a:srcRect/>
                    <a:stretch>
                      <a:fillRect/>
                    </a:stretch>
                  </pic:blipFill>
                  <pic:spPr>
                    <a:xfrm>
                      <a:off x="0" y="0"/>
                      <a:ext cx="5165482" cy="4347008"/>
                    </a:xfrm>
                    <a:prstGeom prst="rect">
                      <a:avLst/>
                    </a:prstGeom>
                    <a:noFill/>
                    <a:ln w="9525">
                      <a:noFill/>
                      <a:miter lim="800000"/>
                      <a:headEnd/>
                      <a:tailEnd/>
                    </a:ln>
                  </pic:spPr>
                </pic:pic>
              </a:graphicData>
            </a:graphic>
          </wp:inline>
        </w:drawing>
      </w:r>
    </w:p>
    <w:p>
      <w:pPr>
        <w:spacing w:beforeLines="0" w:after="200" w:line="220" w:lineRule="atLeast"/>
        <w:rPr>
          <w:rFonts w:ascii="Arial" w:hAnsi="Arial" w:eastAsia="黑体" w:cs="Arial"/>
          <w:b/>
          <w:sz w:val="24"/>
          <w:szCs w:val="21"/>
        </w:rPr>
      </w:pPr>
      <w:r>
        <w:rPr>
          <w:rFonts w:ascii="Arial" w:hAnsi="Arial" w:eastAsia="黑体" w:cs="Arial"/>
          <w:b/>
          <w:sz w:val="24"/>
          <w:szCs w:val="21"/>
        </w:rPr>
        <w:br w:type="page"/>
      </w:r>
    </w:p>
    <w:p>
      <w:pPr>
        <w:numPr>
          <w:ilvl w:val="0"/>
          <w:numId w:val="1"/>
        </w:numPr>
        <w:tabs>
          <w:tab w:val="left" w:pos="426"/>
        </w:tabs>
        <w:spacing w:before="120"/>
        <w:ind w:left="226" w:hanging="113"/>
        <w:rPr>
          <w:rFonts w:ascii="Arial" w:hAnsi="Arial" w:eastAsia="黑体" w:cs="Arial"/>
          <w:sz w:val="24"/>
          <w:szCs w:val="21"/>
        </w:rPr>
      </w:pPr>
      <w:r>
        <w:rPr>
          <w:rFonts w:ascii="Arial" w:hAnsi="Arial" w:eastAsia="黑体" w:cs="Arial"/>
          <w:sz w:val="24"/>
          <w:szCs w:val="21"/>
        </w:rPr>
        <w:t>商标注册</w:t>
      </w:r>
    </w:p>
    <w:p>
      <w:pPr>
        <w:spacing w:before="120"/>
        <w:ind w:firstLine="420" w:firstLineChars="200"/>
        <w:rPr>
          <w:rFonts w:ascii="Arial" w:hAnsi="Arial" w:eastAsia="宋体" w:cs="Arial"/>
          <w:szCs w:val="21"/>
        </w:rPr>
      </w:pPr>
      <w:r>
        <w:rPr>
          <w:rFonts w:ascii="Arial" w:hAnsi="Arial" w:eastAsia="宋体" w:cs="Arial"/>
          <w:szCs w:val="21"/>
        </w:rPr>
        <w:t>商标注册可进一步加强我司知识产权的保护力度，作为企业的信誉载体，有助于我司提供优质的产品和服务保障，提高打击市场制假造假的力度；有助于促进企业品牌和产品品牌影响力的持续提升，为企业树立良好形象；有助于进一步推动品牌的建设和发展，为市场的不断扩大奠定良好的基础。</w:t>
      </w:r>
    </w:p>
    <w:p>
      <w:pPr>
        <w:spacing w:before="120"/>
        <w:rPr>
          <w:rFonts w:ascii="Arial" w:hAnsi="Arial" w:eastAsia="宋体" w:cs="Arial"/>
          <w:szCs w:val="21"/>
        </w:rPr>
      </w:pPr>
      <w:r>
        <w:rPr>
          <w:rFonts w:ascii="Arial" w:hAnsi="Arial" w:eastAsia="宋体" w:cs="Arial"/>
          <w:szCs w:val="21"/>
        </w:rPr>
        <w:drawing>
          <wp:inline distT="0" distB="0" distL="0" distR="0">
            <wp:extent cx="5743575" cy="400050"/>
            <wp:effectExtent l="19050" t="0" r="9525" b="0"/>
            <wp:docPr id="5301" name="图片 80"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 name="图片 80" descr="未标题-1"/>
                    <pic:cNvPicPr>
                      <a:picLocks noChangeAspect="1" noChangeArrowheads="1"/>
                    </pic:cNvPicPr>
                  </pic:nvPicPr>
                  <pic:blipFill>
                    <a:blip r:embed="rId30" cstate="print"/>
                    <a:srcRect/>
                    <a:stretch>
                      <a:fillRect/>
                    </a:stretch>
                  </pic:blipFill>
                  <pic:spPr>
                    <a:xfrm>
                      <a:off x="0" y="0"/>
                      <a:ext cx="5743575" cy="400050"/>
                    </a:xfrm>
                    <a:prstGeom prst="rect">
                      <a:avLst/>
                    </a:prstGeom>
                    <a:noFill/>
                    <a:ln w="9525">
                      <a:noFill/>
                      <a:miter lim="800000"/>
                      <a:headEnd/>
                      <a:tailEnd/>
                    </a:ln>
                  </pic:spPr>
                </pic:pic>
              </a:graphicData>
            </a:graphic>
          </wp:inline>
        </w:drawing>
      </w:r>
    </w:p>
    <w:p>
      <w:pPr>
        <w:spacing w:before="120"/>
        <w:rPr>
          <w:rFonts w:ascii="Arial" w:hAnsi="Arial" w:eastAsia="宋体" w:cs="Arial"/>
          <w:szCs w:val="21"/>
        </w:rPr>
      </w:pPr>
    </w:p>
    <w:p>
      <w:pPr>
        <w:spacing w:before="120"/>
        <w:jc w:val="center"/>
        <w:rPr>
          <w:rFonts w:ascii="Arial" w:hAnsi="Arial" w:eastAsia="宋体" w:cs="Arial"/>
          <w:szCs w:val="21"/>
        </w:rPr>
      </w:pPr>
      <w:r>
        <w:rPr>
          <w:rFonts w:ascii="Arial" w:hAnsi="Arial" w:eastAsia="宋体" w:cs="Arial"/>
          <w:szCs w:val="21"/>
        </w:rPr>
        <w:drawing>
          <wp:inline distT="0" distB="0" distL="0" distR="0">
            <wp:extent cx="3590925" cy="2628900"/>
            <wp:effectExtent l="19050" t="0" r="9525" b="0"/>
            <wp:docPr id="5302" name="图片 81" descr="未标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 name="图片 81" descr="未标题-4"/>
                    <pic:cNvPicPr>
                      <a:picLocks noChangeAspect="1" noChangeArrowheads="1"/>
                    </pic:cNvPicPr>
                  </pic:nvPicPr>
                  <pic:blipFill>
                    <a:blip r:embed="rId31" cstate="print"/>
                    <a:srcRect t="4256"/>
                    <a:stretch>
                      <a:fillRect/>
                    </a:stretch>
                  </pic:blipFill>
                  <pic:spPr>
                    <a:xfrm>
                      <a:off x="0" y="0"/>
                      <a:ext cx="3590925" cy="2628900"/>
                    </a:xfrm>
                    <a:prstGeom prst="rect">
                      <a:avLst/>
                    </a:prstGeom>
                    <a:noFill/>
                    <a:ln w="9525">
                      <a:noFill/>
                      <a:miter lim="800000"/>
                      <a:headEnd/>
                      <a:tailEnd/>
                    </a:ln>
                  </pic:spPr>
                </pic:pic>
              </a:graphicData>
            </a:graphic>
          </wp:inline>
        </w:drawing>
      </w:r>
    </w:p>
    <w:p>
      <w:pPr>
        <w:spacing w:before="120" w:afterLines="50" w:line="360" w:lineRule="auto"/>
        <w:jc w:val="center"/>
        <w:rPr>
          <w:rFonts w:ascii="Arial" w:hAnsi="Arial" w:eastAsia="黑体" w:cs="Arial"/>
          <w:b/>
          <w:sz w:val="24"/>
          <w:szCs w:val="24"/>
        </w:rPr>
      </w:pPr>
      <w:r>
        <w:rPr>
          <w:rFonts w:ascii="Arial" w:hAnsi="Arial" w:eastAsia="黑体" w:cs="Arial"/>
          <w:b/>
          <w:sz w:val="24"/>
          <w:szCs w:val="24"/>
        </w:rPr>
        <w:drawing>
          <wp:inline distT="0" distB="0" distL="0" distR="0">
            <wp:extent cx="4972050" cy="2476500"/>
            <wp:effectExtent l="19050" t="0" r="0" b="0"/>
            <wp:docPr id="5303" name="图片 82"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 name="图片 82" descr="未标题-3"/>
                    <pic:cNvPicPr>
                      <a:picLocks noChangeAspect="1" noChangeArrowheads="1"/>
                    </pic:cNvPicPr>
                  </pic:nvPicPr>
                  <pic:blipFill>
                    <a:blip r:embed="rId32" cstate="print"/>
                    <a:srcRect/>
                    <a:stretch>
                      <a:fillRect/>
                    </a:stretch>
                  </pic:blipFill>
                  <pic:spPr>
                    <a:xfrm>
                      <a:off x="0" y="0"/>
                      <a:ext cx="4972050" cy="2476500"/>
                    </a:xfrm>
                    <a:prstGeom prst="rect">
                      <a:avLst/>
                    </a:prstGeom>
                    <a:noFill/>
                    <a:ln w="9525">
                      <a:noFill/>
                      <a:miter lim="800000"/>
                      <a:headEnd/>
                      <a:tailEnd/>
                    </a:ln>
                  </pic:spPr>
                </pic:pic>
              </a:graphicData>
            </a:graphic>
          </wp:inline>
        </w:drawing>
      </w:r>
    </w:p>
    <w:p>
      <w:pPr>
        <w:spacing w:beforeLines="0" w:after="200" w:line="220" w:lineRule="atLeast"/>
        <w:rPr>
          <w:rFonts w:ascii="Arial" w:hAnsi="Arial" w:eastAsia="黑体" w:cs="Arial"/>
          <w:b/>
          <w:sz w:val="24"/>
          <w:szCs w:val="24"/>
        </w:rPr>
      </w:pPr>
      <w:r>
        <w:rPr>
          <w:rFonts w:ascii="Arial" w:hAnsi="Arial" w:eastAsia="黑体" w:cs="Arial"/>
          <w:b/>
          <w:sz w:val="24"/>
          <w:szCs w:val="24"/>
        </w:rPr>
        <w:br w:type="page"/>
      </w:r>
    </w:p>
    <w:p>
      <w:pPr>
        <w:spacing w:before="120"/>
        <w:rPr>
          <w:rFonts w:ascii="Arial" w:hAnsi="Arial" w:eastAsia="黑体" w:cs="Arial"/>
          <w:b/>
          <w:sz w:val="24"/>
          <w:szCs w:val="24"/>
        </w:rPr>
      </w:pPr>
      <w:r>
        <w:rPr>
          <w:rFonts w:ascii="Arial" w:hAnsi="Arial" w:eastAsia="黑体" w:cs="Arial"/>
          <w:b/>
          <w:sz w:val="24"/>
          <w:szCs w:val="24"/>
        </w:rPr>
        <w:t>三、主要产品清单</w:t>
      </w:r>
    </w:p>
    <w:tbl>
      <w:tblPr>
        <w:tblStyle w:val="16"/>
        <w:tblW w:w="9006" w:type="dxa"/>
        <w:jc w:val="center"/>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238"/>
        <w:gridCol w:w="7768"/>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006" w:type="dxa"/>
            <w:gridSpan w:val="2"/>
            <w:vAlign w:val="center"/>
          </w:tcPr>
          <w:p>
            <w:pPr>
              <w:spacing w:beforeLines="0" w:line="240" w:lineRule="auto"/>
              <w:rPr>
                <w:rFonts w:ascii="Arial" w:hAnsi="Arial" w:eastAsia="宋体" w:cs="Arial"/>
                <w:b/>
                <w:bCs/>
                <w:szCs w:val="21"/>
              </w:rPr>
            </w:pPr>
            <w:r>
              <w:rPr>
                <w:rFonts w:ascii="Arial" w:hAnsi="Arial" w:eastAsia="宋体" w:cs="Arial"/>
                <w:b/>
                <w:bCs/>
                <w:szCs w:val="21"/>
              </w:rPr>
              <w:t>系统产品</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PQsys电能质量监测与管理系统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2</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VQsys电压质量监测与管理系统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3</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EEMsys节约型高校建筑节能监管</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4</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EEMsys节约型医院建筑能耗监管</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5</w:t>
            </w:r>
          </w:p>
        </w:tc>
        <w:tc>
          <w:tcPr>
            <w:tcW w:w="7768" w:type="dxa"/>
            <w:vAlign w:val="center"/>
          </w:tcPr>
          <w:p>
            <w:pPr>
              <w:spacing w:beforeLines="0" w:line="240" w:lineRule="auto"/>
              <w:rPr>
                <w:rFonts w:ascii="Arial" w:hAnsi="Arial" w:eastAsia="黑体" w:cs="Arial"/>
                <w:b/>
                <w:szCs w:val="21"/>
              </w:rPr>
            </w:pPr>
            <w:r>
              <w:rPr>
                <w:rFonts w:ascii="Arial" w:hAnsi="Arial" w:eastAsia="宋体" w:cs="Arial"/>
                <w:bCs/>
                <w:szCs w:val="21"/>
              </w:rPr>
              <w:t>EEMsys商业综合体建筑能效管理系统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6</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城市综合管廊智能化监控系统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7</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轨道交通电气监控与能源管理系统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8</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EnerSys数据中心智能用电管理</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9</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EFsys电气火灾监控系统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10</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消防设备电源监控系统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11</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TranSys工业变电站（发电厂）自动化系统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12</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EEMsys工业企业能源管理系统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13</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EnerSys工业智能用电管理系统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14</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MotorCC智能化马达控制中心</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15</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光伏电站能源管理系统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16</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EnerSys建筑智能用电管理系统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17</w:t>
            </w:r>
          </w:p>
        </w:tc>
        <w:tc>
          <w:tcPr>
            <w:tcW w:w="7768" w:type="dxa"/>
            <w:vAlign w:val="center"/>
          </w:tcPr>
          <w:p>
            <w:pPr>
              <w:spacing w:beforeLines="0" w:line="240" w:lineRule="auto"/>
              <w:rPr>
                <w:rFonts w:ascii="Arial" w:hAnsi="Arial" w:eastAsia="宋体" w:cs="Arial"/>
                <w:bCs/>
                <w:szCs w:val="21"/>
                <w:highlight w:val="green"/>
              </w:rPr>
            </w:pPr>
            <w:r>
              <w:rPr>
                <w:rFonts w:ascii="Arial" w:hAnsi="Arial" w:eastAsia="宋体" w:cs="Arial"/>
                <w:bCs/>
                <w:szCs w:val="21"/>
              </w:rPr>
              <w:t>EEMsys建筑能效管理系统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18</w:t>
            </w:r>
          </w:p>
        </w:tc>
        <w:tc>
          <w:tcPr>
            <w:tcW w:w="7768" w:type="dxa"/>
            <w:vAlign w:val="center"/>
          </w:tcPr>
          <w:p>
            <w:pPr>
              <w:spacing w:beforeLines="0" w:line="240" w:lineRule="auto"/>
              <w:rPr>
                <w:rFonts w:ascii="Arial" w:hAnsi="Arial" w:eastAsia="宋体" w:cs="Arial"/>
                <w:b/>
                <w:bCs/>
                <w:szCs w:val="21"/>
              </w:rPr>
            </w:pPr>
            <w:r>
              <w:rPr>
                <w:rFonts w:ascii="Arial" w:hAnsi="Arial" w:eastAsia="宋体" w:cs="Arial"/>
                <w:bCs/>
                <w:szCs w:val="21"/>
              </w:rPr>
              <w:t>PPMsys发电厂厂用电气监控管理系统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19</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CV-90电能计量计费系统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006" w:type="dxa"/>
            <w:gridSpan w:val="2"/>
            <w:vAlign w:val="center"/>
          </w:tcPr>
          <w:p>
            <w:pPr>
              <w:spacing w:beforeLines="0" w:line="240" w:lineRule="auto"/>
              <w:rPr>
                <w:rFonts w:ascii="Arial" w:hAnsi="Arial" w:eastAsia="宋体" w:cs="Arial"/>
                <w:bCs/>
                <w:szCs w:val="21"/>
              </w:rPr>
            </w:pPr>
            <w:r>
              <w:rPr>
                <w:rFonts w:ascii="Arial" w:hAnsi="Arial" w:eastAsia="宋体" w:cs="Arial"/>
                <w:b/>
                <w:bCs/>
                <w:szCs w:val="21"/>
              </w:rPr>
              <w:t>装置产品</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PMC系列电能质量监控装置、电压监测仪</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724"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2</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PMC系列多回路监测电表、多功能数字电表、经济型电表、导轨式电能表、直流监测仪表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3</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PMC系列高端智能电力监控装置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4</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iMeter系列高端智能电表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5</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PMC系列发电机保护测控装置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6</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PMC系列主变压器保护测控装置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7</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PMC-800系列中高压保护测控装置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8</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PMC-600系列中高压保护测控装置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9</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iRelay系列中高压保护测控装置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10</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PMC系列电气火灾监控装置、电气火灾监控探测器、消防设备电源监控系统</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11</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PMC系列备自投装置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12</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PMC系列低压电动机保护控制器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13</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PMC系列低压线路保护测控装置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24"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14</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PMC系列通信管理机、智能网关、交换机、通信转换器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14"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15</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PMC/SZD系列系统配件类装置</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006" w:type="dxa"/>
            <w:gridSpan w:val="2"/>
            <w:vAlign w:val="center"/>
          </w:tcPr>
          <w:p>
            <w:pPr>
              <w:spacing w:beforeLines="0" w:line="240" w:lineRule="auto"/>
              <w:rPr>
                <w:rFonts w:ascii="Arial" w:hAnsi="Arial" w:eastAsia="宋体" w:cs="Arial"/>
                <w:bCs/>
                <w:szCs w:val="21"/>
              </w:rPr>
            </w:pPr>
            <w:r>
              <w:rPr>
                <w:rFonts w:ascii="Arial" w:hAnsi="Arial" w:eastAsia="宋体" w:cs="Arial"/>
                <w:b/>
                <w:bCs/>
                <w:szCs w:val="21"/>
              </w:rPr>
              <w:t>软件产品：系统软件产品</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PQsys 电能质量监测管理软件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2</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VQsys 电压质量监测管理软件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3</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CET iEMS 综合电能管理软件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4</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CET iEEM Classic 精典版能效管理软件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5</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CET iEEM 能效管理软件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6</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PecStar Classic 精典版组态软件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7</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PecStar 电力综合自动化组态软件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006" w:type="dxa"/>
            <w:gridSpan w:val="2"/>
            <w:vAlign w:val="center"/>
          </w:tcPr>
          <w:p>
            <w:pPr>
              <w:spacing w:beforeLines="0" w:line="240" w:lineRule="auto"/>
              <w:rPr>
                <w:rFonts w:ascii="Arial" w:hAnsi="Arial" w:eastAsia="宋体" w:cs="Arial"/>
                <w:bCs/>
                <w:szCs w:val="21"/>
              </w:rPr>
            </w:pPr>
            <w:r>
              <w:rPr>
                <w:rFonts w:ascii="Arial" w:hAnsi="Arial" w:eastAsia="宋体" w:cs="Arial"/>
                <w:b/>
                <w:bCs/>
                <w:szCs w:val="21"/>
              </w:rPr>
              <w:t>软件产品：应用软件产品</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8</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Driver 通信接口软件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9</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PQTS 电能质量装置全自动检测软件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10</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PMC-1390-G 智能通信网关</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11</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PMC-1390-Z 通信管理机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12</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MDI Manager 箱式变电站数据采集软件</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006" w:type="dxa"/>
            <w:gridSpan w:val="2"/>
            <w:vAlign w:val="center"/>
          </w:tcPr>
          <w:p>
            <w:pPr>
              <w:spacing w:beforeLines="0" w:line="240" w:lineRule="auto"/>
              <w:rPr>
                <w:rFonts w:ascii="Arial" w:hAnsi="Arial" w:eastAsia="宋体" w:cs="Arial"/>
                <w:bCs/>
                <w:szCs w:val="21"/>
              </w:rPr>
            </w:pPr>
            <w:r>
              <w:rPr>
                <w:rFonts w:ascii="Arial" w:hAnsi="Arial" w:eastAsia="宋体" w:cs="Arial"/>
                <w:b/>
                <w:bCs/>
                <w:szCs w:val="21"/>
              </w:rPr>
              <w:t>软件产品：定制开发软件产品</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69" w:hRule="exact"/>
          <w:jc w:val="center"/>
        </w:trPr>
        <w:tc>
          <w:tcPr>
            <w:tcW w:w="1238" w:type="dxa"/>
            <w:vAlign w:val="center"/>
          </w:tcPr>
          <w:p>
            <w:pPr>
              <w:spacing w:beforeLines="0" w:line="0" w:lineRule="atLeast"/>
              <w:jc w:val="center"/>
              <w:textAlignment w:val="baseline"/>
              <w:rPr>
                <w:rFonts w:ascii="Arial" w:hAnsi="Arial" w:eastAsia="宋体" w:cs="Arial"/>
                <w:bCs/>
                <w:szCs w:val="21"/>
              </w:rPr>
            </w:pPr>
            <w:r>
              <w:rPr>
                <w:rFonts w:ascii="Arial" w:hAnsi="Arial" w:eastAsia="宋体" w:cs="Arial"/>
                <w:bCs/>
                <w:szCs w:val="21"/>
              </w:rPr>
              <w:t>13</w:t>
            </w:r>
          </w:p>
        </w:tc>
        <w:tc>
          <w:tcPr>
            <w:tcW w:w="7768" w:type="dxa"/>
            <w:vAlign w:val="center"/>
          </w:tcPr>
          <w:p>
            <w:pPr>
              <w:spacing w:beforeLines="0" w:line="240" w:lineRule="auto"/>
              <w:rPr>
                <w:rFonts w:ascii="Arial" w:hAnsi="Arial" w:eastAsia="宋体" w:cs="Arial"/>
                <w:bCs/>
                <w:szCs w:val="21"/>
              </w:rPr>
            </w:pPr>
            <w:r>
              <w:rPr>
                <w:rFonts w:ascii="Arial" w:hAnsi="Arial" w:eastAsia="宋体" w:cs="Arial"/>
                <w:bCs/>
                <w:szCs w:val="21"/>
              </w:rPr>
              <w:t>CET Mobile 移动终端定制开发软件</w:t>
            </w:r>
          </w:p>
        </w:tc>
      </w:tr>
    </w:tbl>
    <w:p>
      <w:pPr>
        <w:spacing w:before="120"/>
        <w:rPr>
          <w:rFonts w:ascii="Arial" w:hAnsi="Arial" w:eastAsia="黑体" w:cs="Arial"/>
          <w:b/>
          <w:sz w:val="24"/>
          <w:szCs w:val="24"/>
        </w:rPr>
      </w:pPr>
      <w:r>
        <w:rPr>
          <w:rFonts w:ascii="Arial" w:hAnsi="Arial" w:eastAsia="黑体" w:cs="Arial"/>
          <w:b/>
          <w:sz w:val="24"/>
          <w:szCs w:val="24"/>
        </w:rPr>
        <w:t>四、资质与荣誉</w:t>
      </w:r>
    </w:p>
    <w:p>
      <w:pPr>
        <w:autoSpaceDE w:val="0"/>
        <w:autoSpaceDN w:val="0"/>
        <w:spacing w:before="120"/>
        <w:ind w:firstLine="420" w:firstLineChars="200"/>
        <w:rPr>
          <w:rFonts w:ascii="Arial" w:hAnsi="Arial" w:eastAsia="宋体" w:cs="Arial"/>
          <w:szCs w:val="21"/>
        </w:rPr>
      </w:pPr>
      <w:r>
        <w:rPr>
          <w:rFonts w:ascii="Arial" w:hAnsi="Arial" w:eastAsia="宋体" w:cs="Arial"/>
          <w:szCs w:val="21"/>
        </w:rPr>
        <w:t>公司每年都要投入大量研发力量到产品研发工作中，并获得了各项资质：信息系统集成及服务二级资质、工业领域电力需求侧管理服务机构一级资质、建筑业企业电子与智能化工程专业承包贰级资质、各项专利证书、软件著作权登记证书、软件产品登记证书、权威机构的检测认证报告……</w:t>
      </w:r>
    </w:p>
    <w:p>
      <w:pPr>
        <w:spacing w:before="120"/>
        <w:ind w:firstLine="420" w:firstLineChars="200"/>
        <w:rPr>
          <w:rFonts w:ascii="Arial" w:hAnsi="Arial" w:eastAsia="宋体" w:cs="Arial"/>
          <w:szCs w:val="21"/>
        </w:rPr>
      </w:pPr>
      <w:r>
        <w:rPr>
          <w:rFonts w:ascii="Arial" w:hAnsi="Arial" w:eastAsia="宋体" w:cs="Arial"/>
          <w:szCs w:val="21"/>
        </w:rPr>
        <w:t>深圳中电技术公司过硬的产品质量以及优质的用户服务，赢得了客户的高度认可。公司持续强化科研创新和自主品牌建设，先后获得省级、市级以及行业数十项荣誉称号。</w:t>
      </w:r>
    </w:p>
    <w:p>
      <w:pPr>
        <w:spacing w:before="120"/>
        <w:rPr>
          <w:rFonts w:ascii="Arial" w:hAnsi="Arial" w:eastAsia="黑体" w:cs="Arial"/>
          <w:sz w:val="24"/>
          <w:szCs w:val="21"/>
        </w:rPr>
      </w:pPr>
      <w:r>
        <w:rPr>
          <w:rFonts w:ascii="Arial" w:hAnsi="Arial" w:eastAsia="黑体" w:cs="Arial"/>
          <w:sz w:val="24"/>
          <w:szCs w:val="21"/>
        </w:rPr>
        <w:t>1. 公司及产品的主要资质</w:t>
      </w:r>
    </w:p>
    <w:p>
      <w:pPr>
        <w:numPr>
          <w:ilvl w:val="0"/>
          <w:numId w:val="6"/>
        </w:numPr>
        <w:spacing w:beforeLines="0" w:line="360" w:lineRule="auto"/>
        <w:rPr>
          <w:rFonts w:ascii="Arial" w:hAnsi="Arial" w:eastAsia="宋体" w:cs="Arial"/>
          <w:szCs w:val="21"/>
        </w:rPr>
      </w:pPr>
      <w:r>
        <w:rPr>
          <w:rFonts w:ascii="Arial" w:hAnsi="Arial" w:eastAsia="宋体" w:cs="Arial"/>
          <w:szCs w:val="21"/>
        </w:rPr>
        <w:t>全国电压电流等级和频率标准化委员会委员单位</w:t>
      </w:r>
    </w:p>
    <w:p>
      <w:pPr>
        <w:numPr>
          <w:ilvl w:val="0"/>
          <w:numId w:val="6"/>
        </w:numPr>
        <w:spacing w:beforeLines="0" w:line="360" w:lineRule="auto"/>
        <w:rPr>
          <w:rFonts w:ascii="Arial" w:hAnsi="Arial" w:eastAsia="宋体" w:cs="Arial"/>
          <w:szCs w:val="21"/>
        </w:rPr>
      </w:pPr>
      <w:r>
        <w:rPr>
          <w:rFonts w:ascii="Arial" w:hAnsi="Arial" w:eastAsia="宋体" w:cs="Arial"/>
          <w:szCs w:val="21"/>
        </w:rPr>
        <w:t>电力行业电能质量及柔性输电标准化技术委员会委员单位</w:t>
      </w:r>
    </w:p>
    <w:p>
      <w:pPr>
        <w:numPr>
          <w:ilvl w:val="0"/>
          <w:numId w:val="6"/>
        </w:numPr>
        <w:spacing w:beforeLines="0" w:line="360" w:lineRule="auto"/>
        <w:rPr>
          <w:rFonts w:ascii="Arial" w:hAnsi="Arial" w:eastAsia="宋体" w:cs="Arial"/>
          <w:szCs w:val="21"/>
        </w:rPr>
      </w:pPr>
      <w:r>
        <w:rPr>
          <w:rFonts w:ascii="Arial" w:hAnsi="Arial" w:eastAsia="宋体" w:cs="Arial"/>
          <w:szCs w:val="21"/>
        </w:rPr>
        <w:t>全国电工仪器仪表标准化技术委员会委员单位</w:t>
      </w:r>
    </w:p>
    <w:p>
      <w:pPr>
        <w:numPr>
          <w:ilvl w:val="0"/>
          <w:numId w:val="6"/>
        </w:numPr>
        <w:spacing w:beforeLines="0" w:line="360" w:lineRule="auto"/>
        <w:rPr>
          <w:rFonts w:ascii="Arial" w:hAnsi="Arial" w:eastAsia="宋体" w:cs="Arial"/>
          <w:szCs w:val="21"/>
        </w:rPr>
      </w:pPr>
      <w:r>
        <w:rPr>
          <w:rFonts w:ascii="Arial" w:hAnsi="Arial" w:eastAsia="宋体" w:cs="Arial"/>
          <w:szCs w:val="21"/>
        </w:rPr>
        <w:t>全国消防标准化技术委员会委员单位</w:t>
      </w:r>
    </w:p>
    <w:p>
      <w:pPr>
        <w:numPr>
          <w:ilvl w:val="0"/>
          <w:numId w:val="6"/>
        </w:numPr>
        <w:spacing w:beforeLines="0" w:line="360" w:lineRule="auto"/>
        <w:rPr>
          <w:rFonts w:ascii="Arial" w:hAnsi="Arial" w:eastAsia="宋体" w:cs="Arial"/>
          <w:szCs w:val="21"/>
        </w:rPr>
      </w:pPr>
      <w:r>
        <w:rPr>
          <w:rFonts w:ascii="Arial" w:hAnsi="Arial" w:eastAsia="宋体" w:cs="Arial"/>
          <w:szCs w:val="21"/>
        </w:rPr>
        <w:t>全国电器设备网络通信接口标准化技术委员会委员单位</w:t>
      </w:r>
    </w:p>
    <w:p>
      <w:pPr>
        <w:numPr>
          <w:ilvl w:val="0"/>
          <w:numId w:val="6"/>
        </w:numPr>
        <w:spacing w:beforeLines="0" w:line="360" w:lineRule="auto"/>
        <w:rPr>
          <w:rFonts w:ascii="Arial" w:hAnsi="Arial" w:eastAsia="宋体" w:cs="Arial"/>
          <w:szCs w:val="21"/>
        </w:rPr>
      </w:pPr>
      <w:r>
        <w:rPr>
          <w:rFonts w:ascii="Arial" w:hAnsi="Arial" w:eastAsia="宋体" w:cs="Arial"/>
          <w:szCs w:val="21"/>
        </w:rPr>
        <w:t>中国节能协会节能服务产业委员会（EMCA）会员单位</w:t>
      </w:r>
    </w:p>
    <w:p>
      <w:pPr>
        <w:numPr>
          <w:ilvl w:val="0"/>
          <w:numId w:val="6"/>
        </w:numPr>
        <w:spacing w:beforeLines="0" w:line="360" w:lineRule="auto"/>
        <w:rPr>
          <w:rFonts w:ascii="Arial" w:hAnsi="Arial" w:eastAsia="宋体" w:cs="Arial"/>
          <w:szCs w:val="21"/>
        </w:rPr>
      </w:pPr>
      <w:r>
        <w:rPr>
          <w:rFonts w:ascii="Arial" w:hAnsi="Arial" w:eastAsia="宋体" w:cs="Arial"/>
          <w:szCs w:val="21"/>
        </w:rPr>
        <w:t>工业领域电力需求侧促进中心一级服务资质</w:t>
      </w:r>
    </w:p>
    <w:p>
      <w:pPr>
        <w:numPr>
          <w:ilvl w:val="0"/>
          <w:numId w:val="6"/>
        </w:numPr>
        <w:spacing w:beforeLines="0" w:line="360" w:lineRule="auto"/>
        <w:rPr>
          <w:rFonts w:ascii="Arial" w:hAnsi="Arial" w:eastAsia="宋体" w:cs="Arial"/>
          <w:szCs w:val="21"/>
        </w:rPr>
      </w:pPr>
      <w:r>
        <w:rPr>
          <w:rFonts w:ascii="Arial" w:hAnsi="Arial" w:eastAsia="宋体" w:cs="Arial"/>
          <w:szCs w:val="21"/>
        </w:rPr>
        <w:t>中国消防协会会员、中国消防协会企业信用等级AAA级</w:t>
      </w:r>
    </w:p>
    <w:p>
      <w:pPr>
        <w:numPr>
          <w:ilvl w:val="0"/>
          <w:numId w:val="6"/>
        </w:numPr>
        <w:spacing w:beforeLines="0" w:line="360" w:lineRule="auto"/>
        <w:rPr>
          <w:rFonts w:ascii="Arial" w:hAnsi="Arial" w:eastAsia="宋体" w:cs="Arial"/>
          <w:szCs w:val="21"/>
        </w:rPr>
      </w:pPr>
      <w:r>
        <w:rPr>
          <w:rFonts w:ascii="Arial" w:hAnsi="Arial" w:eastAsia="宋体" w:cs="Arial"/>
          <w:szCs w:val="21"/>
        </w:rPr>
        <w:t>建筑能耗数据采集装置及建筑物节能监管信息系统获广东省住房和城乡建设厅科学技术成果鉴定证书</w:t>
      </w:r>
    </w:p>
    <w:p>
      <w:pPr>
        <w:numPr>
          <w:ilvl w:val="0"/>
          <w:numId w:val="6"/>
        </w:numPr>
        <w:spacing w:beforeLines="0" w:line="360" w:lineRule="auto"/>
        <w:rPr>
          <w:rFonts w:ascii="Arial" w:hAnsi="Arial" w:eastAsia="宋体" w:cs="Arial"/>
          <w:szCs w:val="21"/>
        </w:rPr>
      </w:pPr>
      <w:r>
        <w:rPr>
          <w:rFonts w:ascii="Arial" w:hAnsi="Arial" w:eastAsia="宋体" w:cs="Arial"/>
          <w:szCs w:val="21"/>
        </w:rPr>
        <w:t>深圳智能电网在线监测关键技术工程实验室</w:t>
      </w:r>
    </w:p>
    <w:p>
      <w:pPr>
        <w:numPr>
          <w:ilvl w:val="0"/>
          <w:numId w:val="6"/>
        </w:numPr>
        <w:spacing w:beforeLines="0" w:line="360" w:lineRule="auto"/>
        <w:rPr>
          <w:rFonts w:ascii="Arial" w:hAnsi="Arial" w:eastAsia="宋体" w:cs="Arial"/>
          <w:szCs w:val="21"/>
        </w:rPr>
      </w:pPr>
      <w:r>
        <w:rPr>
          <w:rFonts w:ascii="Arial" w:hAnsi="Arial" w:eastAsia="宋体" w:cs="Arial"/>
          <w:szCs w:val="21"/>
        </w:rPr>
        <w:t>获得多省市建筑节能技术产品认定证书</w:t>
      </w:r>
    </w:p>
    <w:p>
      <w:pPr>
        <w:numPr>
          <w:ilvl w:val="0"/>
          <w:numId w:val="6"/>
        </w:numPr>
        <w:spacing w:beforeLines="0" w:line="360" w:lineRule="auto"/>
        <w:rPr>
          <w:rFonts w:ascii="Arial" w:hAnsi="Arial" w:eastAsia="宋体" w:cs="Arial"/>
          <w:szCs w:val="21"/>
        </w:rPr>
      </w:pPr>
      <w:r>
        <w:rPr>
          <w:rFonts w:ascii="Arial" w:hAnsi="Arial" w:eastAsia="宋体" w:cs="Arial"/>
          <w:szCs w:val="21"/>
        </w:rPr>
        <w:t>获专利30余项</w:t>
      </w:r>
    </w:p>
    <w:p>
      <w:pPr>
        <w:numPr>
          <w:ilvl w:val="0"/>
          <w:numId w:val="6"/>
        </w:numPr>
        <w:spacing w:beforeLines="0" w:line="360" w:lineRule="auto"/>
        <w:rPr>
          <w:rFonts w:ascii="Arial" w:hAnsi="Arial" w:eastAsia="宋体" w:cs="Arial"/>
          <w:szCs w:val="21"/>
        </w:rPr>
      </w:pPr>
      <w:r>
        <w:rPr>
          <w:rFonts w:ascii="Arial" w:hAnsi="Arial" w:eastAsia="宋体" w:cs="Arial"/>
          <w:szCs w:val="21"/>
        </w:rPr>
        <w:t>获软件著作权100余项</w:t>
      </w:r>
    </w:p>
    <w:p>
      <w:pPr>
        <w:numPr>
          <w:ilvl w:val="0"/>
          <w:numId w:val="6"/>
        </w:numPr>
        <w:spacing w:beforeLines="0" w:line="360" w:lineRule="auto"/>
        <w:rPr>
          <w:rFonts w:ascii="Arial" w:hAnsi="Arial" w:eastAsia="宋体" w:cs="Arial"/>
          <w:szCs w:val="21"/>
        </w:rPr>
      </w:pPr>
      <w:r>
        <w:rPr>
          <w:rFonts w:ascii="Arial" w:hAnsi="Arial" w:eastAsia="宋体" w:cs="Arial"/>
          <w:szCs w:val="21"/>
        </w:rPr>
        <w:t>通过美国SEI  CMMI 研发管理体系3级认证</w:t>
      </w:r>
    </w:p>
    <w:p>
      <w:pPr>
        <w:numPr>
          <w:ilvl w:val="0"/>
          <w:numId w:val="6"/>
        </w:numPr>
        <w:spacing w:beforeLines="0" w:line="360" w:lineRule="auto"/>
        <w:rPr>
          <w:rFonts w:ascii="Arial" w:hAnsi="Arial" w:eastAsia="宋体" w:cs="Arial"/>
          <w:szCs w:val="21"/>
        </w:rPr>
      </w:pPr>
      <w:r>
        <w:rPr>
          <w:rFonts w:ascii="Arial" w:hAnsi="Arial" w:eastAsia="宋体" w:cs="Arial"/>
          <w:szCs w:val="21"/>
        </w:rPr>
        <w:t>通过美国电力标准实验室（PSL）认证</w:t>
      </w:r>
    </w:p>
    <w:p>
      <w:pPr>
        <w:numPr>
          <w:ilvl w:val="0"/>
          <w:numId w:val="6"/>
        </w:numPr>
        <w:spacing w:beforeLines="0" w:line="360" w:lineRule="auto"/>
        <w:rPr>
          <w:rFonts w:ascii="Arial" w:hAnsi="Arial" w:eastAsia="宋体" w:cs="Arial"/>
          <w:szCs w:val="21"/>
        </w:rPr>
      </w:pPr>
      <w:r>
        <w:rPr>
          <w:rFonts w:ascii="Arial" w:hAnsi="Arial" w:eastAsia="宋体" w:cs="Arial"/>
          <w:szCs w:val="21"/>
        </w:rPr>
        <w:t>通过国家和省级电科院检测认证</w:t>
      </w:r>
    </w:p>
    <w:p>
      <w:pPr>
        <w:numPr>
          <w:ilvl w:val="0"/>
          <w:numId w:val="6"/>
        </w:numPr>
        <w:spacing w:beforeLines="0" w:line="360" w:lineRule="auto"/>
        <w:rPr>
          <w:rFonts w:ascii="Arial" w:hAnsi="Arial" w:eastAsia="宋体" w:cs="Arial"/>
          <w:szCs w:val="21"/>
        </w:rPr>
      </w:pPr>
      <w:r>
        <w:rPr>
          <w:rFonts w:ascii="Arial" w:hAnsi="Arial" w:eastAsia="宋体" w:cs="Arial"/>
          <w:szCs w:val="21"/>
        </w:rPr>
        <w:t>通过制造计量器具许可证（CMC）</w:t>
      </w:r>
    </w:p>
    <w:p>
      <w:pPr>
        <w:numPr>
          <w:ilvl w:val="0"/>
          <w:numId w:val="6"/>
        </w:numPr>
        <w:spacing w:beforeLines="0" w:line="360" w:lineRule="auto"/>
        <w:rPr>
          <w:rFonts w:ascii="Arial" w:hAnsi="Arial" w:eastAsia="宋体" w:cs="Arial"/>
          <w:szCs w:val="21"/>
        </w:rPr>
      </w:pPr>
      <w:r>
        <w:rPr>
          <w:rFonts w:ascii="Arial" w:hAnsi="Arial" w:eastAsia="宋体" w:cs="Arial"/>
          <w:szCs w:val="21"/>
        </w:rPr>
        <w:t>通过中国国家强制认证（3C）</w:t>
      </w:r>
    </w:p>
    <w:p>
      <w:pPr>
        <w:numPr>
          <w:ilvl w:val="0"/>
          <w:numId w:val="6"/>
        </w:numPr>
        <w:spacing w:beforeLines="0" w:line="360" w:lineRule="auto"/>
        <w:rPr>
          <w:rFonts w:ascii="Arial" w:hAnsi="Arial" w:eastAsia="宋体" w:cs="Arial"/>
          <w:szCs w:val="21"/>
        </w:rPr>
      </w:pPr>
      <w:r>
        <w:rPr>
          <w:rFonts w:ascii="Arial" w:hAnsi="Arial" w:eastAsia="宋体" w:cs="Arial"/>
          <w:szCs w:val="21"/>
        </w:rPr>
        <w:t>通过安全认证（CE）</w:t>
      </w:r>
    </w:p>
    <w:p>
      <w:pPr>
        <w:numPr>
          <w:ilvl w:val="0"/>
          <w:numId w:val="6"/>
        </w:numPr>
        <w:spacing w:beforeLines="0" w:line="360" w:lineRule="auto"/>
        <w:rPr>
          <w:rFonts w:ascii="Arial" w:hAnsi="Arial" w:eastAsia="宋体" w:cs="Arial"/>
          <w:szCs w:val="21"/>
        </w:rPr>
      </w:pPr>
      <w:r>
        <w:rPr>
          <w:rFonts w:ascii="Arial" w:hAnsi="Arial" w:eastAsia="宋体" w:cs="Arial"/>
          <w:szCs w:val="21"/>
        </w:rPr>
        <w:t>通过CQC产品认证</w:t>
      </w:r>
    </w:p>
    <w:p>
      <w:pPr>
        <w:spacing w:beforeLines="0" w:line="360" w:lineRule="auto"/>
        <w:ind w:left="420" w:firstLine="482" w:firstLineChars="200"/>
        <w:rPr>
          <w:rFonts w:ascii="Arial" w:hAnsi="Arial" w:eastAsia="黑体" w:cs="Arial"/>
          <w:b/>
          <w:sz w:val="24"/>
          <w:szCs w:val="24"/>
        </w:rPr>
      </w:pPr>
      <w:r>
        <w:rPr>
          <w:rFonts w:ascii="Arial" w:hAnsi="Arial" w:eastAsia="黑体" w:cs="Arial"/>
          <w:b/>
          <w:sz w:val="24"/>
          <w:szCs w:val="21"/>
        </w:rPr>
        <w:t>……</w:t>
      </w:r>
    </w:p>
    <w:p>
      <w:pPr>
        <w:spacing w:before="120"/>
        <w:rPr>
          <w:rFonts w:ascii="Arial" w:hAnsi="Arial" w:eastAsia="黑体" w:cs="Arial"/>
          <w:sz w:val="24"/>
          <w:szCs w:val="21"/>
        </w:rPr>
      </w:pPr>
      <w:r>
        <w:rPr>
          <w:rFonts w:ascii="Arial" w:hAnsi="Arial" w:eastAsia="黑体" w:cs="Arial"/>
          <w:sz w:val="24"/>
          <w:szCs w:val="21"/>
        </w:rPr>
        <w:t>2. 主要荣誉</w:t>
      </w:r>
    </w:p>
    <w:p>
      <w:pPr>
        <w:numPr>
          <w:ilvl w:val="0"/>
          <w:numId w:val="6"/>
        </w:numPr>
        <w:spacing w:beforeLines="0" w:line="360" w:lineRule="auto"/>
        <w:rPr>
          <w:rFonts w:ascii="Arial" w:hAnsi="Arial" w:eastAsia="宋体" w:cs="Arial"/>
          <w:szCs w:val="21"/>
        </w:rPr>
      </w:pPr>
      <w:r>
        <w:rPr>
          <w:rFonts w:ascii="Arial" w:hAnsi="Arial" w:eastAsia="宋体" w:cs="Arial"/>
          <w:szCs w:val="21"/>
        </w:rPr>
        <w:t>2014/2015年度“影响中国智能建筑电气行业供配电领域十大优秀品牌”</w:t>
      </w:r>
    </w:p>
    <w:p>
      <w:pPr>
        <w:numPr>
          <w:ilvl w:val="0"/>
          <w:numId w:val="6"/>
        </w:numPr>
        <w:spacing w:beforeLines="0" w:line="360" w:lineRule="auto"/>
        <w:rPr>
          <w:rFonts w:ascii="Arial" w:hAnsi="Arial" w:eastAsia="宋体" w:cs="Arial"/>
          <w:szCs w:val="21"/>
        </w:rPr>
      </w:pPr>
      <w:r>
        <w:rPr>
          <w:rFonts w:ascii="Arial" w:hAnsi="Arial" w:eastAsia="宋体" w:cs="Arial"/>
          <w:szCs w:val="21"/>
        </w:rPr>
        <w:t>2015中国建筑电气十大品牌第一名</w:t>
      </w:r>
    </w:p>
    <w:p>
      <w:pPr>
        <w:numPr>
          <w:ilvl w:val="0"/>
          <w:numId w:val="6"/>
        </w:numPr>
        <w:spacing w:beforeLines="0" w:line="360" w:lineRule="auto"/>
        <w:rPr>
          <w:rFonts w:ascii="Arial" w:hAnsi="Arial" w:eastAsia="宋体" w:cs="Arial"/>
          <w:szCs w:val="21"/>
        </w:rPr>
      </w:pPr>
      <w:r>
        <w:rPr>
          <w:rFonts w:ascii="Arial" w:hAnsi="Arial" w:eastAsia="宋体" w:cs="Arial"/>
          <w:szCs w:val="21"/>
        </w:rPr>
        <w:t>第16届亚运会优秀保障单位</w:t>
      </w:r>
    </w:p>
    <w:p>
      <w:pPr>
        <w:numPr>
          <w:ilvl w:val="0"/>
          <w:numId w:val="6"/>
        </w:numPr>
        <w:spacing w:beforeLines="0" w:line="360" w:lineRule="auto"/>
        <w:rPr>
          <w:rFonts w:ascii="Arial" w:hAnsi="Arial" w:eastAsia="宋体" w:cs="Arial"/>
          <w:szCs w:val="21"/>
        </w:rPr>
      </w:pPr>
      <w:r>
        <w:rPr>
          <w:rFonts w:ascii="Arial" w:hAnsi="Arial" w:eastAsia="宋体" w:cs="Arial"/>
          <w:szCs w:val="21"/>
        </w:rPr>
        <w:t>北京2008奥运工程优秀产品奖</w:t>
      </w:r>
    </w:p>
    <w:p>
      <w:pPr>
        <w:numPr>
          <w:ilvl w:val="0"/>
          <w:numId w:val="6"/>
        </w:numPr>
        <w:spacing w:beforeLines="0" w:line="360" w:lineRule="auto"/>
        <w:rPr>
          <w:rFonts w:ascii="Arial" w:hAnsi="Arial" w:eastAsia="宋体" w:cs="Arial"/>
          <w:szCs w:val="21"/>
        </w:rPr>
      </w:pPr>
      <w:r>
        <w:rPr>
          <w:rFonts w:ascii="Arial" w:hAnsi="Arial" w:eastAsia="宋体" w:cs="Arial"/>
          <w:szCs w:val="21"/>
        </w:rPr>
        <w:t>建国60周年广东省建筑电气推荐产品</w:t>
      </w:r>
    </w:p>
    <w:p>
      <w:pPr>
        <w:numPr>
          <w:ilvl w:val="0"/>
          <w:numId w:val="6"/>
        </w:numPr>
        <w:spacing w:beforeLines="0" w:line="360" w:lineRule="auto"/>
        <w:rPr>
          <w:rFonts w:ascii="Arial" w:hAnsi="Arial" w:eastAsia="宋体" w:cs="Arial"/>
          <w:szCs w:val="21"/>
        </w:rPr>
      </w:pPr>
      <w:r>
        <w:rPr>
          <w:rFonts w:ascii="Arial" w:hAnsi="Arial" w:eastAsia="宋体" w:cs="Arial"/>
          <w:szCs w:val="21"/>
        </w:rPr>
        <w:t>2014年度广东省最佳自主品牌</w:t>
      </w:r>
    </w:p>
    <w:p>
      <w:pPr>
        <w:numPr>
          <w:ilvl w:val="0"/>
          <w:numId w:val="6"/>
        </w:numPr>
        <w:spacing w:beforeLines="0" w:line="360" w:lineRule="auto"/>
        <w:rPr>
          <w:rFonts w:ascii="Arial" w:hAnsi="Arial" w:eastAsia="宋体" w:cs="Arial"/>
          <w:szCs w:val="21"/>
        </w:rPr>
      </w:pPr>
      <w:r>
        <w:rPr>
          <w:rFonts w:ascii="Arial" w:hAnsi="Arial" w:eastAsia="宋体" w:cs="Arial"/>
          <w:szCs w:val="21"/>
        </w:rPr>
        <w:t>2014年度广东省品牌培育贡献奖</w:t>
      </w:r>
    </w:p>
    <w:p>
      <w:pPr>
        <w:numPr>
          <w:ilvl w:val="0"/>
          <w:numId w:val="6"/>
        </w:numPr>
        <w:spacing w:beforeLines="0" w:line="360" w:lineRule="auto"/>
        <w:rPr>
          <w:rFonts w:ascii="Arial" w:hAnsi="Arial" w:eastAsia="宋体" w:cs="Arial"/>
          <w:szCs w:val="21"/>
        </w:rPr>
      </w:pPr>
      <w:r>
        <w:rPr>
          <w:rFonts w:ascii="Arial" w:hAnsi="Arial" w:eastAsia="宋体" w:cs="Arial"/>
          <w:szCs w:val="21"/>
        </w:rPr>
        <w:t>广东省科学技术奖二项</w:t>
      </w:r>
    </w:p>
    <w:p>
      <w:pPr>
        <w:numPr>
          <w:ilvl w:val="0"/>
          <w:numId w:val="6"/>
        </w:numPr>
        <w:spacing w:beforeLines="0" w:line="360" w:lineRule="auto"/>
        <w:rPr>
          <w:rFonts w:ascii="Arial" w:hAnsi="Arial" w:eastAsia="宋体" w:cs="Arial"/>
          <w:szCs w:val="21"/>
        </w:rPr>
      </w:pPr>
      <w:r>
        <w:rPr>
          <w:rFonts w:ascii="Arial" w:hAnsi="Arial" w:eastAsia="宋体" w:cs="Arial"/>
          <w:szCs w:val="21"/>
        </w:rPr>
        <w:t>广东省软件业务收入前百家企业</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深圳市软件业务收入前百家企业</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深圳市重点软件企业</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深圳市软件百强企业</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深圳市科技进步、科技创新奖三项</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深圳市福田区民营企业纳税百强</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深圳市福田区自主创新龙头企业</w:t>
      </w:r>
    </w:p>
    <w:p>
      <w:pPr>
        <w:numPr>
          <w:ilvl w:val="0"/>
          <w:numId w:val="6"/>
        </w:numPr>
        <w:spacing w:beforeLines="0" w:line="360" w:lineRule="auto"/>
        <w:rPr>
          <w:rFonts w:ascii="Arial" w:hAnsi="Arial" w:eastAsia="宋体" w:cs="Arial"/>
          <w:szCs w:val="21"/>
        </w:rPr>
      </w:pPr>
      <w:r>
        <w:rPr>
          <w:rFonts w:ascii="Arial" w:hAnsi="Arial" w:eastAsia="宋体" w:cs="Arial"/>
          <w:szCs w:val="21"/>
        </w:rPr>
        <w:t>深圳市福田区节能减排工作先进单位</w:t>
      </w:r>
    </w:p>
    <w:p>
      <w:pPr>
        <w:spacing w:beforeLines="0" w:line="360" w:lineRule="auto"/>
        <w:ind w:left="420"/>
        <w:rPr>
          <w:rFonts w:ascii="Arial" w:hAnsi="Arial" w:eastAsia="宋体" w:cs="Arial"/>
          <w:szCs w:val="21"/>
        </w:rPr>
      </w:pPr>
      <w:r>
        <w:rPr>
          <w:rFonts w:ascii="Arial" w:hAnsi="Arial" w:eastAsia="宋体" w:cs="Arial"/>
          <w:szCs w:val="21"/>
        </w:rPr>
        <w:t>……</w:t>
      </w:r>
    </w:p>
    <w:p>
      <w:pPr>
        <w:spacing w:beforeLines="0"/>
        <w:ind w:left="-1" w:leftChars="-1" w:hanging="1"/>
        <w:jc w:val="center"/>
        <w:rPr>
          <w:rFonts w:ascii="Arial" w:hAnsi="Arial" w:eastAsia="宋体" w:cs="Arial"/>
          <w:szCs w:val="21"/>
        </w:rPr>
      </w:pPr>
      <w:r>
        <w:rPr>
          <w:rFonts w:ascii="Arial" w:hAnsi="Arial" w:eastAsia="宋体" w:cs="Arial"/>
          <w:szCs w:val="21"/>
        </w:rPr>
        <w:drawing>
          <wp:inline distT="0" distB="0" distL="0" distR="0">
            <wp:extent cx="5724525" cy="5547360"/>
            <wp:effectExtent l="19050" t="0" r="9525" b="0"/>
            <wp:docPr id="5304" name="图片 83" descr="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 name="图片 83" descr="未标题-3"/>
                    <pic:cNvPicPr>
                      <a:picLocks noChangeAspect="1" noChangeArrowheads="1"/>
                    </pic:cNvPicPr>
                  </pic:nvPicPr>
                  <pic:blipFill>
                    <a:blip r:embed="rId33" cstate="print"/>
                    <a:srcRect t="2728" b="1126"/>
                    <a:stretch>
                      <a:fillRect/>
                    </a:stretch>
                  </pic:blipFill>
                  <pic:spPr>
                    <a:xfrm>
                      <a:off x="0" y="0"/>
                      <a:ext cx="5724525" cy="5547478"/>
                    </a:xfrm>
                    <a:prstGeom prst="rect">
                      <a:avLst/>
                    </a:prstGeom>
                    <a:noFill/>
                    <a:ln w="9525">
                      <a:noFill/>
                      <a:miter lim="800000"/>
                      <a:headEnd/>
                      <a:tailEnd/>
                    </a:ln>
                  </pic:spPr>
                </pic:pic>
              </a:graphicData>
            </a:graphic>
          </wp:inline>
        </w:drawing>
      </w:r>
    </w:p>
    <w:p>
      <w:pPr>
        <w:spacing w:beforeLines="0"/>
        <w:ind w:left="-1" w:leftChars="-1" w:hanging="1"/>
        <w:rPr>
          <w:rFonts w:ascii="Arial" w:hAnsi="Arial" w:eastAsia="宋体" w:cs="Arial"/>
          <w:b/>
        </w:rPr>
      </w:pPr>
    </w:p>
    <w:p>
      <w:pPr>
        <w:spacing w:beforeLines="0" w:line="240" w:lineRule="auto"/>
        <w:ind w:firstLine="420" w:firstLineChars="200"/>
        <w:rPr>
          <w:rFonts w:ascii="Arial" w:hAnsi="Arial" w:eastAsia="宋体" w:cs="Arial"/>
          <w:szCs w:val="21"/>
        </w:rPr>
        <w:sectPr>
          <w:pgSz w:w="11906" w:h="16838"/>
          <w:pgMar w:top="1418" w:right="1418" w:bottom="1418" w:left="1418" w:header="851" w:footer="992" w:gutter="0"/>
          <w:pgNumType w:start="1"/>
          <w:cols w:space="720" w:num="1"/>
          <w:docGrid w:linePitch="328" w:charSpace="0"/>
        </w:sectPr>
      </w:pPr>
    </w:p>
    <w:p>
      <w:pPr>
        <w:spacing w:before="156"/>
        <w:rPr>
          <w:rFonts w:ascii="Arial" w:hAnsi="Arial" w:eastAsia="黑体" w:cs="Arial"/>
          <w:b/>
          <w:sz w:val="24"/>
          <w:szCs w:val="24"/>
        </w:rPr>
      </w:pPr>
      <w:r>
        <w:rPr>
          <w:rFonts w:ascii="Arial" w:hAnsi="Arial" w:eastAsia="黑体" w:cs="Arial"/>
          <w:b/>
          <w:sz w:val="24"/>
          <w:szCs w:val="24"/>
        </w:rPr>
        <w:pict>
          <v:group id="_x0000_s1026" o:spid="_x0000_s1026" o:spt="203" style="position:absolute;left:0pt;margin-left:-17.9pt;margin-top:13.35pt;height:380pt;width:475.95pt;z-index:251660288;mso-width-relative:page;mso-height-relative:page;" coordorigin="826,1997" coordsize="9519,7473">
            <o:lock v:ext="edit"/>
            <v:line id="Line 246" o:spid="_x0000_s1027" o:spt="20" style="position:absolute;left:6250;top:5304;height:1626;width:0;" coordsize="21600,21600">
              <v:path arrowok="t"/>
              <v:fill focussize="0,0"/>
              <v:stroke/>
              <v:imagedata o:title=""/>
              <o:lock v:ext="edit"/>
            </v:line>
            <v:group id="_x0000_s1028" o:spid="_x0000_s1028" o:spt="203" style="position:absolute;left:826;top:1997;height:7473;width:9519;" coordorigin="1277,3101" coordsize="9519,7473">
              <o:lock v:ext="edit"/>
              <v:shape id="Text Box 391" o:spid="_x0000_s1029" o:spt="202" type="#_x0000_t202" style="position:absolute;left:5832;top:6757;height:461;width:1721;" coordsize="21600,21600">
                <v:path/>
                <v:fill focussize="0,0"/>
                <v:stroke joinstyle="miter"/>
                <v:imagedata o:title=""/>
                <o:lock v:ext="edit"/>
                <v:textbox>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副总经理（兼）</w:t>
                      </w:r>
                    </w:p>
                  </w:txbxContent>
                </v:textbox>
              </v:shape>
              <v:group id="_x0000_s1030" o:spid="_x0000_s1030" o:spt="203" style="position:absolute;left:1277;top:3101;height:7473;width:9519;" coordorigin="1277,3101" coordsize="9519,7473">
                <o:lock v:ext="edit"/>
                <v:line id="Line 206" o:spid="_x0000_s1031" o:spt="20" style="position:absolute;left:3511;top:8042;height:976;width:15;" coordsize="21600,21600">
                  <v:path arrowok="t"/>
                  <v:fill focussize="0,0"/>
                  <v:stroke/>
                  <v:imagedata o:title=""/>
                  <o:lock v:ext="edit"/>
                </v:line>
                <v:shape id="AutoShape 161" o:spid="_x0000_s1032" o:spt="32" type="#_x0000_t32" style="position:absolute;left:2516;top:6410;height:0;width:7557;" o:connectortype="straight" filled="f" coordsize="21600,21600">
                  <v:path arrowok="t"/>
                  <v:fill on="f" focussize="0,0"/>
                  <v:stroke/>
                  <v:imagedata o:title=""/>
                  <o:lock v:ext="edit"/>
                </v:shape>
                <v:shape id="AutoShape 162" o:spid="_x0000_s1033" o:spt="32" type="#_x0000_t32" style="position:absolute;left:1492;top:8041;height:1;width:2034;" o:connectortype="straight" filled="f" coordsize="21600,21600">
                  <v:path arrowok="t"/>
                  <v:fill on="f" focussize="0,0"/>
                  <v:stroke/>
                  <v:imagedata o:title=""/>
                  <o:lock v:ext="edit"/>
                </v:shape>
                <v:shape id="AutoShape 167" o:spid="_x0000_s1034" o:spt="109" type="#_x0000_t109" style="position:absolute;left:6036;top:3101;height:461;width:1366;v-text-anchor:middle;" coordsize="21600,21600">
                  <v:path/>
                  <v:fill focussize="0,0"/>
                  <v:stroke weight="0.5pt" joinstyle="miter"/>
                  <v:imagedata o:title=""/>
                  <o:lock v:ext="edit"/>
                  <v:textbox>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股东大会</w:t>
                        </w:r>
                      </w:p>
                    </w:txbxContent>
                  </v:textbox>
                </v:shape>
                <v:line id="Line 170" o:spid="_x0000_s1035" o:spt="20" style="position:absolute;left:6709;top:3562;height:2846;width:0;" coordsize="21600,21600">
                  <v:path arrowok="t"/>
                  <v:fill focussize="0,0"/>
                  <v:stroke/>
                  <v:imagedata o:title=""/>
                  <o:lock v:ext="edit"/>
                </v:line>
                <v:shape id="AutoShape 193" o:spid="_x0000_s1036" o:spt="109" type="#_x0000_t109" style="position:absolute;left:9237;top:9464;height:662;width:1554;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智能装置研发中心</w:t>
                        </w:r>
                      </w:p>
                    </w:txbxContent>
                  </v:textbox>
                </v:shape>
                <v:line id="Line 198" o:spid="_x0000_s1037" o:spt="20" style="position:absolute;left:10073;top:6410;flip:x;height:2608;width:2;" coordsize="21600,21600">
                  <v:path arrowok="t"/>
                  <v:fill focussize="0,0"/>
                  <v:stroke/>
                  <v:imagedata o:title=""/>
                  <o:lock v:ext="edit"/>
                </v:line>
                <v:shape id="AutoShape 203" o:spid="_x0000_s1038" o:spt="109" type="#_x0000_t109" style="position:absolute;left:1755;top:9511;height:567;width:1556;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行政人事部</w:t>
                        </w:r>
                      </w:p>
                    </w:txbxContent>
                  </v:textbox>
                </v:shape>
                <v:line id="Line 204" o:spid="_x0000_s1039" o:spt="20" style="position:absolute;left:1511;top:8042;flip:x;height:976;width:0;" coordsize="21600,21600">
                  <v:path arrowok="t"/>
                  <v:fill focussize="0,0"/>
                  <v:stroke/>
                  <v:imagedata o:title=""/>
                  <o:lock v:ext="edit"/>
                </v:line>
                <v:shape id="AutoShape 205" o:spid="_x0000_s1040" o:spt="109" type="#_x0000_t109" style="position:absolute;left:783;top:9511;height:567;width:1556;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财</w:t>
                        </w:r>
                        <w:r>
                          <w:rPr>
                            <w:rFonts w:ascii="黑体" w:hAnsi="Calibri" w:eastAsia="宋体" w:cs="Times New Roman"/>
                            <w:bCs/>
                            <w:lang w:val="zh-CN"/>
                          </w:rPr>
                          <w:t xml:space="preserve"> </w:t>
                        </w:r>
                        <w:r>
                          <w:rPr>
                            <w:rFonts w:hint="eastAsia" w:ascii="黑体" w:hAnsi="Calibri" w:eastAsia="宋体" w:cs="Times New Roman"/>
                            <w:bCs/>
                            <w:lang w:val="zh-CN"/>
                          </w:rPr>
                          <w:t>务</w:t>
                        </w:r>
                        <w:r>
                          <w:rPr>
                            <w:rFonts w:ascii="黑体" w:hAnsi="Calibri" w:eastAsia="宋体" w:cs="Times New Roman"/>
                            <w:bCs/>
                            <w:lang w:val="zh-CN"/>
                          </w:rPr>
                          <w:t xml:space="preserve"> </w:t>
                        </w:r>
                        <w:r>
                          <w:rPr>
                            <w:rFonts w:hint="eastAsia" w:ascii="黑体" w:hAnsi="Calibri" w:eastAsia="宋体" w:cs="Times New Roman"/>
                            <w:bCs/>
                            <w:lang w:val="zh-CN"/>
                          </w:rPr>
                          <w:t>部</w:t>
                        </w:r>
                      </w:p>
                    </w:txbxContent>
                  </v:textbox>
                </v:shape>
                <v:shape id="AutoShape 207" o:spid="_x0000_s1041" o:spt="109" type="#_x0000_t109" style="position:absolute;left:2698;top:9510;height:567;width:1554;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软件研发中心</w:t>
                        </w:r>
                      </w:p>
                    </w:txbxContent>
                  </v:textbox>
                </v:shape>
                <v:line id="Line 210" o:spid="_x0000_s1042" o:spt="20" style="position:absolute;left:2516;top:6408;flip:x;height:2610;width:0;" coordsize="21600,21600">
                  <v:path arrowok="t"/>
                  <v:fill focussize="0,0"/>
                  <v:stroke/>
                  <v:imagedata o:title=""/>
                  <o:lock v:ext="edit"/>
                </v:line>
                <v:shape id="AutoShape 213" o:spid="_x0000_s1043" o:spt="32" type="#_x0000_t32" style="position:absolute;left:4696;top:8036;flip:y;height:6;width:4017;" o:connectortype="straight" filled="f" coordsize="21600,21600">
                  <v:path arrowok="t"/>
                  <v:fill on="f" focussize="0,0"/>
                  <v:stroke/>
                  <v:imagedata o:title=""/>
                  <o:lock v:ext="edit"/>
                </v:shape>
                <v:shape id="AutoShape 216" o:spid="_x0000_s1044" o:spt="109" type="#_x0000_t109" style="position:absolute;left:5914;top:9506;height:567;width:1556;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销售系统</w:t>
                        </w:r>
                      </w:p>
                    </w:txbxContent>
                  </v:textbox>
                </v:shape>
                <v:line id="Line 217" o:spid="_x0000_s1045" o:spt="20" style="position:absolute;left:4696;top:8036;height:953;width:0;" coordsize="21600,21600">
                  <v:path arrowok="t"/>
                  <v:fill focussize="0,0"/>
                  <v:stroke/>
                  <v:imagedata o:title=""/>
                  <o:lock v:ext="edit"/>
                </v:line>
                <v:line id="Line 219" o:spid="_x0000_s1046" o:spt="20" style="position:absolute;left:5675;top:8036;height:969;width:0;" coordsize="21600,21600">
                  <v:path arrowok="t"/>
                  <v:fill focussize="0,0"/>
                  <v:stroke/>
                  <v:imagedata o:title=""/>
                  <o:lock v:ext="edit"/>
                </v:line>
                <v:line id="Line 221" o:spid="_x0000_s1047" o:spt="20" style="position:absolute;left:6705;top:8036;height:969;width:0;" coordsize="21600,21600">
                  <v:path arrowok="t"/>
                  <v:fill focussize="0,0"/>
                  <v:stroke/>
                  <v:imagedata o:title=""/>
                  <o:lock v:ext="edit"/>
                </v:line>
                <v:shape id="AutoShape 392" o:spid="_x0000_s1048" o:spt="109" type="#_x0000_t109" style="position:absolute;left:3911;top:9484;height:567;width:1559;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用户服务中心</w:t>
                        </w:r>
                      </w:p>
                    </w:txbxContent>
                  </v:textbox>
                </v:shape>
                <v:shape id="AutoShape 393" o:spid="_x0000_s1049" o:spt="109" type="#_x0000_t109" style="position:absolute;left:4894;top:9497;height:567;width:1554;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szCs w:val="18"/>
                            <w:lang w:val="zh-CN"/>
                          </w:rPr>
                        </w:pPr>
                        <w:r>
                          <w:rPr>
                            <w:rFonts w:hint="eastAsia" w:ascii="黑体" w:hAnsi="Calibri" w:eastAsia="宋体" w:cs="Times New Roman"/>
                            <w:bCs/>
                            <w:szCs w:val="18"/>
                            <w:lang w:val="zh-CN"/>
                          </w:rPr>
                          <w:t>电气设计分</w:t>
                        </w:r>
                        <w:r>
                          <w:rPr>
                            <w:rFonts w:hint="eastAsia" w:ascii="黑体" w:hAnsi="Calibri" w:eastAsia="宋体" w:cs="Times New Roman"/>
                            <w:bCs/>
                            <w:szCs w:val="18"/>
                          </w:rPr>
                          <w:t>院</w:t>
                        </w:r>
                      </w:p>
                    </w:txbxContent>
                  </v:textbox>
                </v:shape>
                <v:shape id="AutoShape 394" o:spid="_x0000_s1050" o:spt="109" type="#_x0000_t109" style="position:absolute;left:7958;top:9512;height:567;width:1556;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生产系统</w:t>
                        </w:r>
                      </w:p>
                    </w:txbxContent>
                  </v:textbox>
                </v:shape>
                <v:line id="Line 395" o:spid="_x0000_s1051" o:spt="20" style="position:absolute;left:8713;top:8036;height:969;width:0;" coordsize="21600,21600">
                  <v:path arrowok="t"/>
                  <v:fill focussize="0,0"/>
                  <v:stroke/>
                  <v:imagedata o:title=""/>
                  <o:lock v:ext="edit"/>
                </v:line>
                <v:shape id="AutoShape 397" o:spid="_x0000_s1052" o:spt="109" type="#_x0000_t109" style="position:absolute;left:8092;top:3772;height:461;width:1505;v-text-anchor:middle;" coordsize="21600,21600">
                  <v:path/>
                  <v:fill focussize="0,0"/>
                  <v:stroke weight="0.5pt" joinstyle="miter"/>
                  <v:imagedata o:title=""/>
                  <o:lock v:ext="edit"/>
                  <v:textbox>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监事会</w:t>
                        </w:r>
                      </w:p>
                      <w:p>
                        <w:pPr>
                          <w:spacing w:beforeLines="0" w:line="240" w:lineRule="auto"/>
                        </w:pPr>
                      </w:p>
                    </w:txbxContent>
                  </v:textbox>
                </v:shape>
                <v:shape id="AutoShape 398" o:spid="_x0000_s1053" o:spt="32" type="#_x0000_t32" style="position:absolute;left:6701;top:3965;height:1;width:1391;" o:connectortype="straight" filled="f" coordsize="21600,21600">
                  <v:path arrowok="t"/>
                  <v:fill on="f" focussize="0,0"/>
                  <v:stroke/>
                  <v:imagedata o:title=""/>
                  <o:lock v:ext="edit"/>
                </v:shape>
                <v:shape id="AutoShape 216" o:spid="_x0000_s1054" o:spt="109" type="#_x0000_t109" style="position:absolute;left:6937;top:9506;height:567;width:1556;rotation:5898240f;v-text-anchor:middle;" coordsize="21600,21600">
                  <v:path/>
                  <v:fill focussize="0,0"/>
                  <v:stroke weight="0.5pt" joinstyle="miter"/>
                  <v:imagedata o:title=""/>
                  <o:lock v:ext="edit"/>
                  <v:textbox style="layout-flow:vertical-ideographic;">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市场系统</w:t>
                        </w:r>
                      </w:p>
                    </w:txbxContent>
                  </v:textbox>
                </v:shape>
                <v:line id="Line 221" o:spid="_x0000_s1055" o:spt="20" style="position:absolute;left:7800;top:8036;height:969;width:0;" coordsize="21600,21600">
                  <v:path arrowok="t"/>
                  <v:fill focussize="0,0"/>
                  <v:stroke/>
                  <v:imagedata o:title=""/>
                  <o:lock v:ext="edit"/>
                </v:line>
                <v:shape id="AutoShape 211" o:spid="_x0000_s1056" o:spt="109" type="#_x0000_t109" style="position:absolute;left:1859;top:6739;height:461;width:1366;v-text-anchor:middle;" coordsize="21600,21600">
                  <v:path/>
                  <v:fill focussize="0,0"/>
                  <v:stroke weight="0.5pt" joinstyle="miter"/>
                  <v:imagedata o:title=""/>
                  <o:lock v:ext="edit"/>
                  <v:textbox>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副总经理</w:t>
                        </w:r>
                      </w:p>
                      <w:p>
                        <w:pPr>
                          <w:spacing w:beforeLines="0" w:line="240" w:lineRule="auto"/>
                        </w:pPr>
                      </w:p>
                    </w:txbxContent>
                  </v:textbox>
                </v:shape>
                <v:shape id="AutoShape 199" o:spid="_x0000_s1057" o:spt="109" type="#_x0000_t109" style="position:absolute;left:9430;top:6757;height:461;width:1366;v-text-anchor:middle;" coordsize="21600,21600">
                  <v:path/>
                  <v:fill focussize="0,0"/>
                  <v:stroke weight="0.5pt" joinstyle="miter"/>
                  <v:imagedata o:title=""/>
                  <o:lock v:ext="edit"/>
                  <v:textbox>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副总经理</w:t>
                        </w:r>
                      </w:p>
                      <w:p>
                        <w:pPr>
                          <w:spacing w:beforeLines="0" w:line="240" w:lineRule="auto"/>
                        </w:pPr>
                      </w:p>
                    </w:txbxContent>
                  </v:textbox>
                </v:shape>
                <v:shape id="AutoShape 169" o:spid="_x0000_s1058" o:spt="109" type="#_x0000_t109" style="position:absolute;left:6019;top:4379;height:461;width:1366;v-text-anchor:middle;" coordsize="21600,21600">
                  <v:path/>
                  <v:fill focussize="0,0"/>
                  <v:stroke weight="0.5pt" joinstyle="miter"/>
                  <v:imagedata o:title=""/>
                  <o:lock v:ext="edit"/>
                  <v:textbox>
                    <w:txbxContent>
                      <w:p>
                        <w:pPr>
                          <w:pStyle w:val="7"/>
                          <w:spacing w:beforeLines="0" w:after="0" w:line="240" w:lineRule="auto"/>
                          <w:jc w:val="center"/>
                          <w:rPr>
                            <w:rFonts w:ascii="宋体" w:hAnsi="宋体" w:eastAsia="宋体"/>
                            <w:szCs w:val="21"/>
                          </w:rPr>
                        </w:pPr>
                        <w:r>
                          <w:rPr>
                            <w:rFonts w:hint="eastAsia" w:ascii="宋体" w:hAnsi="宋体" w:eastAsia="宋体"/>
                            <w:szCs w:val="21"/>
                          </w:rPr>
                          <w:t>董事会</w:t>
                        </w:r>
                      </w:p>
                    </w:txbxContent>
                  </v:textbox>
                </v:shape>
                <v:shape id="AutoShape 168" o:spid="_x0000_s1059" o:spt="109" type="#_x0000_t109" style="position:absolute;left:6041;top:5418;height:461;width:1366;v-text-anchor:middle;" coordsize="21600,21600">
                  <v:path/>
                  <v:fill focussize="0,0"/>
                  <v:stroke weight="0.5pt" joinstyle="miter"/>
                  <v:imagedata o:title=""/>
                  <o:lock v:ext="edit"/>
                  <v:textbox>
                    <w:txbxContent>
                      <w:p>
                        <w:pPr>
                          <w:spacing w:beforeLines="0" w:line="240" w:lineRule="auto"/>
                          <w:jc w:val="center"/>
                          <w:rPr>
                            <w:rFonts w:ascii="黑体" w:hAnsi="Calibri" w:eastAsia="宋体" w:cs="Times New Roman"/>
                            <w:bCs/>
                            <w:lang w:val="zh-CN"/>
                          </w:rPr>
                        </w:pPr>
                        <w:r>
                          <w:rPr>
                            <w:rFonts w:hint="eastAsia" w:ascii="黑体" w:hAnsi="Calibri" w:eastAsia="宋体" w:cs="Times New Roman"/>
                            <w:bCs/>
                            <w:lang w:val="zh-CN"/>
                          </w:rPr>
                          <w:t>总经理</w:t>
                        </w:r>
                      </w:p>
                      <w:p>
                        <w:pPr>
                          <w:spacing w:beforeLines="0" w:line="240" w:lineRule="auto"/>
                        </w:pPr>
                      </w:p>
                    </w:txbxContent>
                  </v:textbox>
                </v:shape>
              </v:group>
            </v:group>
          </v:group>
        </w:pict>
      </w:r>
      <w:r>
        <w:rPr>
          <w:rFonts w:ascii="Arial" w:hAnsi="Arial" w:eastAsia="黑体" w:cs="Arial"/>
          <w:b/>
          <w:sz w:val="24"/>
          <w:szCs w:val="24"/>
        </w:rPr>
        <w:t>五、公司组织结构框架图</w:t>
      </w:r>
    </w:p>
    <w:p>
      <w:pPr>
        <w:spacing w:beforeLines="0" w:line="240" w:lineRule="auto"/>
        <w:jc w:val="center"/>
        <w:rPr>
          <w:rFonts w:ascii="Arial" w:hAnsi="Arial" w:eastAsia="黑体" w:cs="Arial"/>
          <w:b/>
          <w:sz w:val="24"/>
          <w:szCs w:val="21"/>
        </w:rPr>
      </w:pPr>
    </w:p>
    <w:p>
      <w:pPr>
        <w:spacing w:beforeLines="0" w:line="240" w:lineRule="auto"/>
        <w:jc w:val="center"/>
        <w:rPr>
          <w:rFonts w:ascii="Arial" w:hAnsi="Arial" w:eastAsia="黑体" w:cs="Arial"/>
          <w:b/>
          <w:sz w:val="24"/>
          <w:szCs w:val="21"/>
        </w:rPr>
      </w:pPr>
    </w:p>
    <w:p>
      <w:pPr>
        <w:spacing w:beforeLines="0" w:line="240" w:lineRule="auto"/>
        <w:jc w:val="center"/>
        <w:rPr>
          <w:rFonts w:ascii="Arial" w:hAnsi="Arial" w:eastAsia="黑体" w:cs="Arial"/>
          <w:b/>
          <w:sz w:val="24"/>
          <w:szCs w:val="21"/>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autoSpaceDE w:val="0"/>
        <w:autoSpaceDN w:val="0"/>
        <w:spacing w:beforeLines="0" w:line="0" w:lineRule="atLeast"/>
        <w:jc w:val="center"/>
        <w:rPr>
          <w:rFonts w:ascii="Arial" w:hAnsi="Arial" w:eastAsia="宋体" w:cs="Arial"/>
          <w:b/>
          <w:bCs/>
          <w:szCs w:val="21"/>
          <w:lang w:val="zh-CN"/>
        </w:rPr>
      </w:pPr>
    </w:p>
    <w:p>
      <w:pPr>
        <w:pStyle w:val="2"/>
        <w:spacing w:before="156"/>
        <w:rPr>
          <w:rFonts w:ascii="Arial" w:hAnsi="Arial" w:cs="Arial"/>
        </w:rPr>
      </w:pPr>
      <w:r>
        <w:rPr>
          <w:rFonts w:ascii="Arial" w:hAnsi="Arial" w:cs="Arial"/>
          <w:kern w:val="1"/>
        </w:rPr>
        <w:br w:type="page"/>
      </w:r>
      <w:bookmarkStart w:id="2" w:name="_Toc505176340"/>
      <w:bookmarkStart w:id="3" w:name="_Toc486087155"/>
      <w:r>
        <w:rPr>
          <w:rFonts w:ascii="Arial" w:hAnsi="Arial" w:cs="Arial"/>
        </w:rPr>
        <w:t>2、企业法人营业执照副本及年检证明影印件</w:t>
      </w:r>
      <w:bookmarkEnd w:id="2"/>
      <w:bookmarkEnd w:id="3"/>
    </w:p>
    <w:p>
      <w:pPr>
        <w:spacing w:before="156"/>
        <w:jc w:val="center"/>
        <w:rPr>
          <w:rFonts w:ascii="Arial" w:hAnsi="Arial" w:cs="Arial"/>
        </w:rPr>
      </w:pPr>
      <w:r>
        <w:rPr>
          <w:rFonts w:ascii="Arial" w:hAnsi="Arial" w:cs="Arial"/>
        </w:rPr>
        <w:drawing>
          <wp:inline distT="0" distB="0" distL="0" distR="0">
            <wp:extent cx="5586095" cy="7898130"/>
            <wp:effectExtent l="19050" t="0" r="0" b="0"/>
            <wp:docPr id="255" name="图片 1" descr="营业执照（三证合一）-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 descr="营业执照（三证合一）- 副本.jpg"/>
                    <pic:cNvPicPr>
                      <a:picLocks noChangeAspect="1"/>
                    </pic:cNvPicPr>
                  </pic:nvPicPr>
                  <pic:blipFill>
                    <a:blip r:embed="rId34"/>
                    <a:stretch>
                      <a:fillRect/>
                    </a:stretch>
                  </pic:blipFill>
                  <pic:spPr>
                    <a:xfrm>
                      <a:off x="0" y="0"/>
                      <a:ext cx="5586639" cy="7898353"/>
                    </a:xfrm>
                    <a:prstGeom prst="rect">
                      <a:avLst/>
                    </a:prstGeom>
                  </pic:spPr>
                </pic:pic>
              </a:graphicData>
            </a:graphic>
          </wp:inline>
        </w:drawing>
      </w:r>
      <w:r>
        <w:rPr>
          <w:rFonts w:ascii="Arial" w:hAnsi="Arial" w:cs="Arial"/>
        </w:rPr>
        <w:br w:type="page"/>
      </w:r>
    </w:p>
    <w:p>
      <w:pPr>
        <w:spacing w:before="156"/>
        <w:jc w:val="center"/>
        <w:rPr>
          <w:rFonts w:ascii="Arial" w:hAnsi="Arial" w:cs="Arial"/>
        </w:rPr>
      </w:pPr>
      <w:r>
        <w:rPr>
          <w:rFonts w:ascii="Arial" w:hAnsi="Arial" w:cs="Arial"/>
        </w:rPr>
        <w:drawing>
          <wp:inline distT="0" distB="0" distL="0" distR="0">
            <wp:extent cx="5543550" cy="4727575"/>
            <wp:effectExtent l="19050" t="0" r="0" b="0"/>
            <wp:docPr id="63" name="图片 4" descr="C:\Users\Administrator\AppData\Roaming\Foxmail\FoxmailTemp(52)\C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descr="C:\Users\Administrator\AppData\Roaming\Foxmail\FoxmailTemp(52)\Catch.jpg"/>
                    <pic:cNvPicPr>
                      <a:picLocks noChangeAspect="1" noChangeArrowheads="1"/>
                    </pic:cNvPicPr>
                  </pic:nvPicPr>
                  <pic:blipFill>
                    <a:blip r:embed="rId35" cstate="print"/>
                    <a:srcRect t="14711"/>
                    <a:stretch>
                      <a:fillRect/>
                    </a:stretch>
                  </pic:blipFill>
                  <pic:spPr>
                    <a:xfrm>
                      <a:off x="0" y="0"/>
                      <a:ext cx="5551974" cy="4735236"/>
                    </a:xfrm>
                    <a:prstGeom prst="rect">
                      <a:avLst/>
                    </a:prstGeom>
                    <a:noFill/>
                    <a:ln w="9525">
                      <a:noFill/>
                      <a:miter lim="800000"/>
                      <a:headEnd/>
                      <a:tailEnd/>
                    </a:ln>
                  </pic:spPr>
                </pic:pic>
              </a:graphicData>
            </a:graphic>
          </wp:inline>
        </w:drawing>
      </w:r>
      <w:r>
        <w:rPr>
          <w:rFonts w:ascii="Arial" w:hAnsi="Arial" w:cs="Arial"/>
        </w:rPr>
        <w:drawing>
          <wp:inline distT="0" distB="0" distL="0" distR="0">
            <wp:extent cx="5581015" cy="3228975"/>
            <wp:effectExtent l="19050" t="0" r="134" b="0"/>
            <wp:docPr id="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
                    <pic:cNvPicPr>
                      <a:picLocks noChangeAspect="1" noChangeArrowheads="1"/>
                    </pic:cNvPicPr>
                  </pic:nvPicPr>
                  <pic:blipFill>
                    <a:blip r:embed="rId36" cstate="print"/>
                    <a:srcRect t="19355"/>
                    <a:stretch>
                      <a:fillRect/>
                    </a:stretch>
                  </pic:blipFill>
                  <pic:spPr>
                    <a:xfrm>
                      <a:off x="0" y="0"/>
                      <a:ext cx="5585025" cy="3231005"/>
                    </a:xfrm>
                    <a:prstGeom prst="rect">
                      <a:avLst/>
                    </a:prstGeom>
                    <a:noFill/>
                    <a:ln w="9525">
                      <a:noFill/>
                      <a:miter lim="800000"/>
                      <a:headEnd/>
                      <a:tailEnd/>
                    </a:ln>
                  </pic:spPr>
                </pic:pic>
              </a:graphicData>
            </a:graphic>
          </wp:inline>
        </w:drawing>
      </w:r>
      <w:r>
        <w:rPr>
          <w:rFonts w:ascii="Arial" w:hAnsi="Arial" w:cs="Arial"/>
        </w:rPr>
        <w:drawing>
          <wp:inline distT="0" distB="0" distL="0" distR="0">
            <wp:extent cx="5667375" cy="7964170"/>
            <wp:effectExtent l="19050" t="0" r="9525"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71367" cy="7969928"/>
                    </a:xfrm>
                    <a:prstGeom prst="rect">
                      <a:avLst/>
                    </a:prstGeom>
                  </pic:spPr>
                </pic:pic>
              </a:graphicData>
            </a:graphic>
          </wp:inline>
        </w:drawing>
      </w:r>
    </w:p>
    <w:p>
      <w:pPr>
        <w:widowControl/>
        <w:spacing w:beforeLines="0" w:line="240" w:lineRule="auto"/>
        <w:jc w:val="left"/>
        <w:rPr>
          <w:rFonts w:ascii="Arial" w:hAnsi="Arial" w:cs="Arial"/>
        </w:rPr>
      </w:pPr>
      <w:r>
        <w:rPr>
          <w:rFonts w:ascii="Arial" w:hAnsi="Arial" w:cs="Arial"/>
        </w:rPr>
        <w:br w:type="page"/>
      </w:r>
    </w:p>
    <w:p>
      <w:pPr>
        <w:pStyle w:val="2"/>
        <w:spacing w:before="156"/>
        <w:rPr>
          <w:rFonts w:ascii="Arial" w:hAnsi="Arial" w:cs="Arial"/>
        </w:rPr>
      </w:pPr>
      <w:bookmarkStart w:id="4" w:name="_Toc505176341"/>
      <w:bookmarkStart w:id="5" w:name="_Toc486087156"/>
      <w:r>
        <w:rPr>
          <w:rFonts w:ascii="Arial" w:hAnsi="Arial" w:cs="Arial"/>
        </w:rPr>
        <w:t>3、企业主要资质等级证书及年检证明影印件</w:t>
      </w:r>
      <w:bookmarkEnd w:id="4"/>
      <w:bookmarkEnd w:id="5"/>
      <w:bookmarkStart w:id="6" w:name="_Toc479336993"/>
    </w:p>
    <w:p>
      <w:pPr>
        <w:pStyle w:val="3"/>
        <w:spacing w:before="156"/>
        <w:rPr>
          <w:rFonts w:ascii="Arial" w:hAnsi="Arial" w:cs="Arial"/>
        </w:rPr>
      </w:pPr>
      <w:bookmarkStart w:id="7" w:name="_Toc480552304"/>
      <w:bookmarkStart w:id="8" w:name="_Toc505176342"/>
      <w:bookmarkStart w:id="9" w:name="_Toc486087157"/>
      <w:r>
        <w:rPr>
          <w:rFonts w:ascii="Arial" w:hAnsi="Arial" w:cs="Arial"/>
        </w:rPr>
        <w:t>（1）信息系统集成及服务资质证书贰级</w:t>
      </w:r>
      <w:bookmarkEnd w:id="6"/>
      <w:bookmarkEnd w:id="7"/>
      <w:bookmarkEnd w:id="8"/>
      <w:bookmarkEnd w:id="9"/>
    </w:p>
    <w:p>
      <w:pPr>
        <w:widowControl/>
        <w:suppressAutoHyphens/>
        <w:adjustRightInd w:val="0"/>
        <w:snapToGrid w:val="0"/>
        <w:spacing w:before="156" w:after="100" w:afterAutospacing="1"/>
        <w:jc w:val="center"/>
        <w:rPr>
          <w:rFonts w:ascii="Arial" w:hAnsi="Arial" w:cs="Arial"/>
          <w:b/>
        </w:rPr>
      </w:pPr>
      <w:r>
        <w:rPr>
          <w:rFonts w:ascii="Arial" w:hAnsi="Arial" w:cs="Arial"/>
          <w:b/>
        </w:rPr>
        <w:drawing>
          <wp:inline distT="0" distB="0" distL="0" distR="0">
            <wp:extent cx="4905375" cy="3452495"/>
            <wp:effectExtent l="19050" t="0" r="9525" b="0"/>
            <wp:docPr id="37" name="图片 7" descr="wpsE9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wpsE99C"/>
                    <pic:cNvPicPr>
                      <a:picLocks noChangeAspect="1" noChangeArrowheads="1"/>
                    </pic:cNvPicPr>
                  </pic:nvPicPr>
                  <pic:blipFill>
                    <a:blip r:embed="rId38"/>
                    <a:stretch>
                      <a:fillRect/>
                    </a:stretch>
                  </pic:blipFill>
                  <pic:spPr>
                    <a:xfrm>
                      <a:off x="0" y="0"/>
                      <a:ext cx="4905375" cy="3452945"/>
                    </a:xfrm>
                    <a:prstGeom prst="rect">
                      <a:avLst/>
                    </a:prstGeom>
                    <a:noFill/>
                    <a:ln w="9525">
                      <a:noFill/>
                      <a:miter lim="800000"/>
                      <a:headEnd/>
                      <a:tailEnd/>
                    </a:ln>
                  </pic:spPr>
                </pic:pic>
              </a:graphicData>
            </a:graphic>
          </wp:inline>
        </w:drawing>
      </w:r>
      <w:r>
        <w:rPr>
          <w:rFonts w:ascii="Arial" w:hAnsi="Arial" w:cs="Arial"/>
          <w:b/>
        </w:rPr>
        <w:drawing>
          <wp:inline distT="0" distB="0" distL="0" distR="0">
            <wp:extent cx="4962525" cy="3502660"/>
            <wp:effectExtent l="19050" t="0" r="9525" b="0"/>
            <wp:docPr id="38" name="图片 8" descr="wpsE9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descr="wpsE9CC"/>
                    <pic:cNvPicPr>
                      <a:picLocks noChangeAspect="1" noChangeArrowheads="1"/>
                    </pic:cNvPicPr>
                  </pic:nvPicPr>
                  <pic:blipFill>
                    <a:blip r:embed="rId39"/>
                    <a:stretch>
                      <a:fillRect/>
                    </a:stretch>
                  </pic:blipFill>
                  <pic:spPr>
                    <a:xfrm>
                      <a:off x="0" y="0"/>
                      <a:ext cx="4962525" cy="3502958"/>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10" w:name="_Toc480552305"/>
      <w:bookmarkStart w:id="11" w:name="_Toc486087158"/>
      <w:bookmarkStart w:id="12" w:name="_Toc505176343"/>
      <w:bookmarkStart w:id="13" w:name="_Toc479336994"/>
      <w:r>
        <w:rPr>
          <w:rFonts w:ascii="Arial" w:hAnsi="Arial" w:cs="Arial"/>
        </w:rPr>
        <w:t>（2）信息系统运行维护分项资质叁级</w:t>
      </w:r>
      <w:bookmarkEnd w:id="10"/>
      <w:bookmarkEnd w:id="11"/>
      <w:bookmarkEnd w:id="12"/>
      <w:bookmarkEnd w:id="13"/>
    </w:p>
    <w:p>
      <w:pPr>
        <w:widowControl/>
        <w:suppressAutoHyphens/>
        <w:adjustRightInd w:val="0"/>
        <w:snapToGrid w:val="0"/>
        <w:spacing w:before="156" w:after="100" w:afterAutospacing="1"/>
        <w:jc w:val="center"/>
        <w:rPr>
          <w:rFonts w:ascii="Arial" w:hAnsi="Arial" w:cs="Arial"/>
          <w:b/>
        </w:rPr>
      </w:pPr>
      <w:r>
        <w:rPr>
          <w:rFonts w:ascii="Arial" w:hAnsi="Arial" w:cs="Arial"/>
          <w:b/>
        </w:rPr>
        <w:drawing>
          <wp:inline distT="0" distB="0" distL="0" distR="0">
            <wp:extent cx="5088255" cy="3575685"/>
            <wp:effectExtent l="19050" t="0" r="0" b="0"/>
            <wp:docPr id="39" name="图片 9" descr="wpsE9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descr="wpsE9FC"/>
                    <pic:cNvPicPr>
                      <a:picLocks noChangeAspect="1" noChangeArrowheads="1"/>
                    </pic:cNvPicPr>
                  </pic:nvPicPr>
                  <pic:blipFill>
                    <a:blip r:embed="rId40"/>
                    <a:srcRect/>
                    <a:stretch>
                      <a:fillRect/>
                    </a:stretch>
                  </pic:blipFill>
                  <pic:spPr>
                    <a:xfrm>
                      <a:off x="0" y="0"/>
                      <a:ext cx="5106691" cy="3588256"/>
                    </a:xfrm>
                    <a:prstGeom prst="rect">
                      <a:avLst/>
                    </a:prstGeom>
                    <a:noFill/>
                    <a:ln w="9525">
                      <a:noFill/>
                      <a:miter lim="800000"/>
                      <a:headEnd/>
                      <a:tailEnd/>
                    </a:ln>
                  </pic:spPr>
                </pic:pic>
              </a:graphicData>
            </a:graphic>
          </wp:inline>
        </w:drawing>
      </w:r>
    </w:p>
    <w:p>
      <w:pPr>
        <w:widowControl/>
        <w:suppressAutoHyphens/>
        <w:adjustRightInd w:val="0"/>
        <w:snapToGrid w:val="0"/>
        <w:spacing w:before="156" w:after="100" w:afterAutospacing="1"/>
        <w:jc w:val="center"/>
        <w:rPr>
          <w:rFonts w:ascii="Arial" w:hAnsi="Arial" w:cs="Arial"/>
          <w:b/>
          <w:u w:val="single"/>
        </w:rPr>
      </w:pPr>
      <w:r>
        <w:rPr>
          <w:rFonts w:ascii="Arial" w:hAnsi="Arial" w:cs="Arial"/>
          <w:b/>
          <w:u w:val="single"/>
        </w:rPr>
        <w:drawing>
          <wp:inline distT="0" distB="0" distL="0" distR="0">
            <wp:extent cx="5198110" cy="3671570"/>
            <wp:effectExtent l="19050" t="0" r="2133" b="0"/>
            <wp:docPr id="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pic:cNvPicPr>
                      <a:picLocks noChangeAspect="1" noChangeArrowheads="1"/>
                    </pic:cNvPicPr>
                  </pic:nvPicPr>
                  <pic:blipFill>
                    <a:blip r:embed="rId41" cstate="print"/>
                    <a:srcRect/>
                    <a:stretch>
                      <a:fillRect/>
                    </a:stretch>
                  </pic:blipFill>
                  <pic:spPr>
                    <a:xfrm>
                      <a:off x="0" y="0"/>
                      <a:ext cx="5193368" cy="3668545"/>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14" w:name="_Toc480552306"/>
      <w:bookmarkStart w:id="15" w:name="_Toc486087159"/>
      <w:bookmarkStart w:id="16" w:name="_Toc479336995"/>
      <w:bookmarkStart w:id="17" w:name="_Toc505176344"/>
      <w:r>
        <w:rPr>
          <w:rFonts w:ascii="Arial" w:hAnsi="Arial" w:cs="Arial"/>
        </w:rPr>
        <w:t>（3）美国CMMI研发管理体系认证证书</w:t>
      </w:r>
      <w:bookmarkEnd w:id="14"/>
      <w:bookmarkEnd w:id="15"/>
      <w:bookmarkEnd w:id="16"/>
      <w:bookmarkEnd w:id="17"/>
    </w:p>
    <w:p>
      <w:pPr>
        <w:widowControl/>
        <w:suppressAutoHyphens/>
        <w:adjustRightInd w:val="0"/>
        <w:snapToGrid w:val="0"/>
        <w:spacing w:before="156" w:after="100" w:afterAutospacing="1"/>
        <w:jc w:val="center"/>
        <w:rPr>
          <w:rFonts w:ascii="Arial" w:hAnsi="Arial" w:cs="Arial"/>
          <w:bCs/>
        </w:rPr>
      </w:pPr>
      <w:r>
        <w:rPr>
          <w:rFonts w:ascii="Arial" w:hAnsi="Arial" w:cs="Arial"/>
          <w:b/>
        </w:rPr>
        <w:drawing>
          <wp:inline distT="0" distB="0" distL="0" distR="0">
            <wp:extent cx="5271770" cy="3924300"/>
            <wp:effectExtent l="19050" t="0" r="4719" b="0"/>
            <wp:docPr id="40" name="图片 10" descr="wpsEA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descr="wpsEA0C"/>
                    <pic:cNvPicPr>
                      <a:picLocks noChangeAspect="1" noChangeArrowheads="1"/>
                    </pic:cNvPicPr>
                  </pic:nvPicPr>
                  <pic:blipFill>
                    <a:blip r:embed="rId42"/>
                    <a:srcRect/>
                    <a:stretch>
                      <a:fillRect/>
                    </a:stretch>
                  </pic:blipFill>
                  <pic:spPr>
                    <a:xfrm>
                      <a:off x="0" y="0"/>
                      <a:ext cx="5273390" cy="3925237"/>
                    </a:xfrm>
                    <a:prstGeom prst="rect">
                      <a:avLst/>
                    </a:prstGeom>
                    <a:noFill/>
                    <a:ln w="9525">
                      <a:noFill/>
                      <a:miter lim="800000"/>
                      <a:headEnd/>
                      <a:tailEnd/>
                    </a:ln>
                  </pic:spPr>
                </pic:pic>
              </a:graphicData>
            </a:graphic>
          </wp:inline>
        </w:drawing>
      </w:r>
      <w:r>
        <w:rPr>
          <w:rFonts w:ascii="Arial" w:hAnsi="Arial" w:cs="Arial"/>
          <w:bCs/>
        </w:rPr>
        <w:t xml:space="preserve"> </w:t>
      </w:r>
    </w:p>
    <w:p>
      <w:pPr>
        <w:widowControl/>
        <w:spacing w:beforeLines="0" w:line="240" w:lineRule="auto"/>
        <w:jc w:val="left"/>
        <w:rPr>
          <w:rFonts w:ascii="Arial" w:hAnsi="Arial" w:eastAsia="黑体" w:cs="Arial"/>
          <w:b/>
          <w:bCs/>
          <w:sz w:val="28"/>
          <w:szCs w:val="32"/>
        </w:rPr>
      </w:pPr>
      <w:bookmarkStart w:id="18" w:name="_Toc479336996"/>
      <w:r>
        <w:rPr>
          <w:rFonts w:ascii="Arial" w:hAnsi="Arial" w:cs="Arial"/>
        </w:rPr>
        <w:br w:type="page"/>
      </w:r>
    </w:p>
    <w:p>
      <w:pPr>
        <w:pStyle w:val="3"/>
        <w:spacing w:before="156"/>
        <w:rPr>
          <w:rFonts w:ascii="Arial" w:hAnsi="Arial" w:cs="Arial"/>
        </w:rPr>
      </w:pPr>
      <w:bookmarkStart w:id="19" w:name="_Toc480552307"/>
      <w:bookmarkStart w:id="20" w:name="_Toc486087160"/>
      <w:bookmarkStart w:id="21" w:name="_Toc505176345"/>
      <w:r>
        <w:rPr>
          <w:rFonts w:ascii="Arial" w:hAnsi="Arial" w:cs="Arial"/>
        </w:rPr>
        <w:t>（4）电子与智能化工程专业承包贰级、建筑机电安装工程专业承包叁级</w:t>
      </w:r>
      <w:bookmarkEnd w:id="18"/>
      <w:bookmarkEnd w:id="19"/>
      <w:bookmarkEnd w:id="20"/>
      <w:bookmarkEnd w:id="21"/>
    </w:p>
    <w:p>
      <w:pPr>
        <w:spacing w:before="156"/>
        <w:jc w:val="center"/>
        <w:rPr>
          <w:rFonts w:ascii="Arial" w:hAnsi="Arial" w:cs="Arial"/>
        </w:rPr>
      </w:pPr>
      <w:r>
        <w:rPr>
          <w:rFonts w:ascii="Arial" w:hAnsi="Arial" w:cs="Arial"/>
        </w:rPr>
        <w:drawing>
          <wp:inline distT="0" distB="0" distL="0" distR="0">
            <wp:extent cx="5031740" cy="7124065"/>
            <wp:effectExtent l="19050" t="0" r="0" b="0"/>
            <wp:docPr id="41" name="图片 12" descr="wpsEA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wpsEA5C"/>
                    <pic:cNvPicPr>
                      <a:picLocks noChangeAspect="1" noChangeArrowheads="1"/>
                    </pic:cNvPicPr>
                  </pic:nvPicPr>
                  <pic:blipFill>
                    <a:blip r:embed="rId43"/>
                    <a:srcRect/>
                    <a:stretch>
                      <a:fillRect/>
                    </a:stretch>
                  </pic:blipFill>
                  <pic:spPr>
                    <a:xfrm>
                      <a:off x="0" y="0"/>
                      <a:ext cx="5034010" cy="7127097"/>
                    </a:xfrm>
                    <a:prstGeom prst="rect">
                      <a:avLst/>
                    </a:prstGeom>
                    <a:noFill/>
                    <a:ln w="9525">
                      <a:noFill/>
                      <a:miter lim="800000"/>
                      <a:headEnd/>
                      <a:tailEnd/>
                    </a:ln>
                  </pic:spPr>
                </pic:pic>
              </a:graphicData>
            </a:graphic>
          </wp:inline>
        </w:drawing>
      </w:r>
    </w:p>
    <w:p>
      <w:pPr>
        <w:widowControl/>
        <w:adjustRightInd w:val="0"/>
        <w:snapToGrid w:val="0"/>
        <w:spacing w:before="156" w:after="100" w:afterAutospacing="1"/>
        <w:rPr>
          <w:rFonts w:ascii="Arial" w:hAnsi="Arial" w:cs="Arial"/>
          <w:b/>
        </w:rPr>
      </w:pPr>
    </w:p>
    <w:p>
      <w:pPr>
        <w:pStyle w:val="3"/>
        <w:spacing w:before="156"/>
        <w:rPr>
          <w:rFonts w:ascii="Arial" w:hAnsi="Arial" w:cs="Arial"/>
        </w:rPr>
      </w:pPr>
      <w:bookmarkStart w:id="22" w:name="_Toc486087161"/>
      <w:bookmarkStart w:id="23" w:name="_Toc505176346"/>
      <w:bookmarkStart w:id="24" w:name="_Toc466559204"/>
      <w:bookmarkStart w:id="25" w:name="_Toc480552309"/>
      <w:r>
        <w:rPr>
          <w:rFonts w:ascii="Arial" w:hAnsi="Arial" w:cs="Arial"/>
        </w:rPr>
        <w:t>（5）工业领域电力需求侧管理服务机构一级资质</w:t>
      </w:r>
      <w:bookmarkEnd w:id="22"/>
      <w:bookmarkEnd w:id="23"/>
      <w:bookmarkEnd w:id="24"/>
      <w:bookmarkEnd w:id="25"/>
    </w:p>
    <w:p>
      <w:pPr>
        <w:spacing w:before="156"/>
        <w:jc w:val="center"/>
        <w:rPr>
          <w:rFonts w:ascii="Arial" w:hAnsi="Arial" w:cs="Arial"/>
        </w:rPr>
      </w:pPr>
      <w:r>
        <w:rPr>
          <w:rFonts w:ascii="Arial" w:hAnsi="Arial" w:cs="Arial"/>
        </w:rPr>
        <w:drawing>
          <wp:inline distT="0" distB="0" distL="0" distR="0">
            <wp:extent cx="5594350" cy="7908925"/>
            <wp:effectExtent l="19050" t="0" r="5760" b="0"/>
            <wp:docPr id="49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68"/>
                    <pic:cNvPicPr>
                      <a:picLocks noChangeAspect="1" noChangeArrowheads="1"/>
                    </pic:cNvPicPr>
                  </pic:nvPicPr>
                  <pic:blipFill>
                    <a:blip r:embed="rId44"/>
                    <a:srcRect/>
                    <a:stretch>
                      <a:fillRect/>
                    </a:stretch>
                  </pic:blipFill>
                  <pic:spPr>
                    <a:xfrm>
                      <a:off x="0" y="0"/>
                      <a:ext cx="5601450" cy="7918631"/>
                    </a:xfrm>
                    <a:prstGeom prst="rect">
                      <a:avLst/>
                    </a:prstGeom>
                    <a:noFill/>
                    <a:ln w="9525">
                      <a:noFill/>
                      <a:miter lim="800000"/>
                      <a:headEnd/>
                      <a:tailEnd/>
                    </a:ln>
                  </pic:spPr>
                </pic:pic>
              </a:graphicData>
            </a:graphic>
          </wp:inline>
        </w:drawing>
      </w:r>
    </w:p>
    <w:p>
      <w:pPr>
        <w:widowControl/>
        <w:spacing w:beforeLines="0" w:line="240" w:lineRule="auto"/>
        <w:jc w:val="left"/>
        <w:rPr>
          <w:rFonts w:ascii="Arial" w:hAnsi="Arial" w:cs="Arial"/>
        </w:rPr>
      </w:pPr>
      <w:r>
        <w:rPr>
          <w:rFonts w:ascii="Arial" w:hAnsi="Arial" w:cs="Arial"/>
        </w:rPr>
        <w:br w:type="page"/>
      </w:r>
    </w:p>
    <w:p>
      <w:pPr>
        <w:pStyle w:val="2"/>
        <w:spacing w:before="156"/>
        <w:rPr>
          <w:rFonts w:ascii="Arial" w:hAnsi="Arial" w:cs="Arial"/>
        </w:rPr>
      </w:pPr>
      <w:bookmarkStart w:id="26" w:name="_Toc484504732"/>
      <w:bookmarkStart w:id="27" w:name="_Toc505176347"/>
      <w:r>
        <w:rPr>
          <w:rFonts w:ascii="Arial" w:hAnsi="Arial" w:cs="Arial"/>
        </w:rPr>
        <w:t>4、安全生产许可证</w:t>
      </w:r>
      <w:bookmarkEnd w:id="26"/>
      <w:bookmarkEnd w:id="27"/>
    </w:p>
    <w:p>
      <w:pPr>
        <w:spacing w:before="156"/>
        <w:jc w:val="center"/>
        <w:rPr>
          <w:rFonts w:ascii="Arial" w:hAnsi="Arial" w:cs="Arial"/>
        </w:rPr>
      </w:pPr>
      <w:r>
        <w:rPr>
          <w:rFonts w:ascii="Arial" w:hAnsi="Arial" w:cs="Arial"/>
        </w:rPr>
        <w:drawing>
          <wp:inline distT="0" distB="0" distL="0" distR="0">
            <wp:extent cx="5074920" cy="3590925"/>
            <wp:effectExtent l="19050" t="0" r="0" b="0"/>
            <wp:docPr id="1" name="图片 39" descr="安全生产许可证-正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9" descr="安全生产许可证-正本.jpg"/>
                    <pic:cNvPicPr>
                      <a:picLocks noChangeAspect="1"/>
                    </pic:cNvPicPr>
                  </pic:nvPicPr>
                  <pic:blipFill>
                    <a:blip r:embed="rId45" cstate="print"/>
                    <a:stretch>
                      <a:fillRect/>
                    </a:stretch>
                  </pic:blipFill>
                  <pic:spPr>
                    <a:xfrm>
                      <a:off x="0" y="0"/>
                      <a:ext cx="5073864" cy="3590304"/>
                    </a:xfrm>
                    <a:prstGeom prst="rect">
                      <a:avLst/>
                    </a:prstGeom>
                  </pic:spPr>
                </pic:pic>
              </a:graphicData>
            </a:graphic>
          </wp:inline>
        </w:drawing>
      </w:r>
      <w:r>
        <w:rPr>
          <w:rFonts w:ascii="Arial" w:hAnsi="Arial" w:cs="Arial"/>
        </w:rPr>
        <w:drawing>
          <wp:inline distT="0" distB="0" distL="0" distR="0">
            <wp:extent cx="5105400" cy="3604895"/>
            <wp:effectExtent l="19050" t="0" r="0" b="0"/>
            <wp:docPr id="3" name="图片 38" descr="安全生产许可证-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8" descr="安全生产许可证-副本.jpg"/>
                    <pic:cNvPicPr>
                      <a:picLocks noChangeAspect="1"/>
                    </pic:cNvPicPr>
                  </pic:nvPicPr>
                  <pic:blipFill>
                    <a:blip r:embed="rId46" cstate="print"/>
                    <a:stretch>
                      <a:fillRect/>
                    </a:stretch>
                  </pic:blipFill>
                  <pic:spPr>
                    <a:xfrm>
                      <a:off x="0" y="0"/>
                      <a:ext cx="5104971" cy="3604998"/>
                    </a:xfrm>
                    <a:prstGeom prst="rect">
                      <a:avLst/>
                    </a:prstGeom>
                  </pic:spPr>
                </pic:pic>
              </a:graphicData>
            </a:graphic>
          </wp:inline>
        </w:drawing>
      </w:r>
    </w:p>
    <w:p>
      <w:pPr>
        <w:widowControl/>
        <w:spacing w:beforeLines="0" w:line="240" w:lineRule="auto"/>
        <w:jc w:val="left"/>
        <w:rPr>
          <w:rFonts w:ascii="Arial" w:hAnsi="Arial" w:eastAsia="黑体" w:cs="Arial"/>
          <w:b/>
          <w:bCs/>
          <w:kern w:val="1"/>
          <w:sz w:val="32"/>
          <w:szCs w:val="44"/>
        </w:rPr>
      </w:pPr>
      <w:r>
        <w:rPr>
          <w:rFonts w:ascii="Arial" w:hAnsi="Arial" w:cs="Arial"/>
          <w:kern w:val="1"/>
        </w:rPr>
        <w:br w:type="page"/>
      </w:r>
    </w:p>
    <w:p>
      <w:pPr>
        <w:pStyle w:val="2"/>
        <w:spacing w:before="156"/>
        <w:rPr>
          <w:rFonts w:ascii="Arial" w:hAnsi="Arial" w:cs="Arial"/>
        </w:rPr>
      </w:pPr>
      <w:bookmarkStart w:id="28" w:name="_Toc505176348"/>
      <w:r>
        <w:rPr>
          <w:rFonts w:ascii="Arial" w:hAnsi="Arial" w:cs="Arial"/>
          <w:kern w:val="1"/>
        </w:rPr>
        <w:t>5、质量保证体系认证证书原件影印件</w:t>
      </w:r>
      <w:bookmarkEnd w:id="28"/>
    </w:p>
    <w:p>
      <w:pPr>
        <w:pStyle w:val="3"/>
        <w:spacing w:before="156"/>
        <w:rPr>
          <w:rFonts w:ascii="Arial" w:hAnsi="Arial" w:cs="Arial"/>
        </w:rPr>
      </w:pPr>
      <w:bookmarkStart w:id="29" w:name="_Toc505176349"/>
      <w:bookmarkStart w:id="30" w:name="_Toc484794627"/>
      <w:bookmarkStart w:id="31" w:name="_Toc486087213"/>
      <w:bookmarkStart w:id="32" w:name="_Toc484182728"/>
      <w:r>
        <w:rPr>
          <w:rFonts w:ascii="Arial" w:hAnsi="Arial" w:cs="Arial"/>
        </w:rPr>
        <w:t>（1）ISO9001质量管理体系认证证书</w:t>
      </w:r>
      <w:bookmarkEnd w:id="29"/>
      <w:bookmarkEnd w:id="30"/>
      <w:bookmarkEnd w:id="31"/>
      <w:bookmarkEnd w:id="32"/>
    </w:p>
    <w:p>
      <w:pPr>
        <w:spacing w:before="156"/>
        <w:jc w:val="center"/>
        <w:rPr>
          <w:rFonts w:ascii="Arial" w:hAnsi="Arial" w:cs="Arial"/>
        </w:rPr>
      </w:pPr>
      <w:r>
        <w:rPr>
          <w:rFonts w:ascii="Arial" w:hAnsi="Arial" w:cs="Arial"/>
        </w:rPr>
        <w:drawing>
          <wp:inline distT="0" distB="0" distL="0" distR="0">
            <wp:extent cx="5448300" cy="7442200"/>
            <wp:effectExtent l="19050" t="0" r="0" b="0"/>
            <wp:docPr id="5" name="图片 4" descr="ISO-质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SO-质量.jpg"/>
                    <pic:cNvPicPr>
                      <a:picLocks noChangeAspect="1"/>
                    </pic:cNvPicPr>
                  </pic:nvPicPr>
                  <pic:blipFill>
                    <a:blip r:embed="rId47"/>
                    <a:stretch>
                      <a:fillRect/>
                    </a:stretch>
                  </pic:blipFill>
                  <pic:spPr>
                    <a:xfrm>
                      <a:off x="0" y="0"/>
                      <a:ext cx="5453189" cy="7449284"/>
                    </a:xfrm>
                    <a:prstGeom prst="rect">
                      <a:avLst/>
                    </a:prstGeom>
                  </pic:spPr>
                </pic:pic>
              </a:graphicData>
            </a:graphic>
          </wp:inline>
        </w:drawing>
      </w:r>
    </w:p>
    <w:p>
      <w:pPr>
        <w:widowControl/>
        <w:spacing w:beforeLines="0" w:line="240" w:lineRule="auto"/>
        <w:jc w:val="left"/>
        <w:rPr>
          <w:rFonts w:ascii="Arial" w:hAnsi="Arial" w:eastAsia="黑体" w:cs="Arial"/>
          <w:b/>
          <w:bCs/>
          <w:sz w:val="24"/>
          <w:szCs w:val="28"/>
        </w:rPr>
      </w:pPr>
      <w:r>
        <w:rPr>
          <w:rFonts w:ascii="Arial" w:hAnsi="Arial" w:cs="Arial"/>
        </w:rPr>
        <w:br w:type="page"/>
      </w:r>
    </w:p>
    <w:p>
      <w:pPr>
        <w:pStyle w:val="3"/>
        <w:spacing w:before="156"/>
        <w:rPr>
          <w:rFonts w:ascii="Arial" w:hAnsi="Arial" w:cs="Arial"/>
        </w:rPr>
      </w:pPr>
      <w:bookmarkStart w:id="33" w:name="_Toc484182729"/>
      <w:bookmarkStart w:id="34" w:name="_Toc486087214"/>
      <w:bookmarkStart w:id="35" w:name="_Toc484794628"/>
      <w:bookmarkStart w:id="36" w:name="_Toc505176350"/>
      <w:r>
        <w:rPr>
          <w:rFonts w:ascii="Arial" w:hAnsi="Arial" w:cs="Arial"/>
        </w:rPr>
        <w:t>（2）ISO14001环境管理体系认证证书</w:t>
      </w:r>
      <w:bookmarkEnd w:id="33"/>
      <w:bookmarkEnd w:id="34"/>
      <w:bookmarkEnd w:id="35"/>
      <w:bookmarkEnd w:id="36"/>
    </w:p>
    <w:p>
      <w:pPr>
        <w:spacing w:before="156"/>
        <w:jc w:val="center"/>
        <w:rPr>
          <w:rFonts w:ascii="Arial" w:hAnsi="Arial" w:cs="Arial"/>
        </w:rPr>
      </w:pPr>
      <w:r>
        <w:rPr>
          <w:rFonts w:ascii="Arial" w:hAnsi="Arial" w:cs="Arial"/>
        </w:rPr>
        <w:drawing>
          <wp:inline distT="0" distB="0" distL="0" distR="0">
            <wp:extent cx="5759450" cy="7607300"/>
            <wp:effectExtent l="19050" t="0" r="0" b="0"/>
            <wp:docPr id="7" name="图片 6" descr="ISO-环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SO-环境.jpg"/>
                    <pic:cNvPicPr>
                      <a:picLocks noChangeAspect="1"/>
                    </pic:cNvPicPr>
                  </pic:nvPicPr>
                  <pic:blipFill>
                    <a:blip r:embed="rId48"/>
                    <a:stretch>
                      <a:fillRect/>
                    </a:stretch>
                  </pic:blipFill>
                  <pic:spPr>
                    <a:xfrm>
                      <a:off x="0" y="0"/>
                      <a:ext cx="5759450" cy="7607300"/>
                    </a:xfrm>
                    <a:prstGeom prst="rect">
                      <a:avLst/>
                    </a:prstGeom>
                  </pic:spPr>
                </pic:pic>
              </a:graphicData>
            </a:graphic>
          </wp:inline>
        </w:drawing>
      </w:r>
    </w:p>
    <w:p>
      <w:pPr>
        <w:pStyle w:val="3"/>
        <w:spacing w:before="156"/>
        <w:rPr>
          <w:rFonts w:ascii="Arial" w:hAnsi="Arial" w:cs="Arial"/>
        </w:rPr>
      </w:pPr>
      <w:bookmarkStart w:id="37" w:name="_Toc486087215"/>
      <w:bookmarkStart w:id="38" w:name="_Toc484794629"/>
      <w:bookmarkStart w:id="39" w:name="_Toc505176351"/>
      <w:bookmarkStart w:id="40" w:name="_Toc484182730"/>
      <w:r>
        <w:rPr>
          <w:rFonts w:ascii="Arial" w:hAnsi="Arial" w:cs="Arial"/>
        </w:rPr>
        <w:t>（3）OHSAS职业健康安全管理体系认证证书</w:t>
      </w:r>
      <w:bookmarkEnd w:id="37"/>
      <w:bookmarkEnd w:id="38"/>
      <w:bookmarkEnd w:id="39"/>
      <w:bookmarkEnd w:id="40"/>
    </w:p>
    <w:p>
      <w:pPr>
        <w:spacing w:before="156"/>
        <w:jc w:val="center"/>
        <w:rPr>
          <w:rFonts w:ascii="Arial" w:hAnsi="Arial" w:cs="Arial"/>
        </w:rPr>
      </w:pPr>
      <w:r>
        <w:rPr>
          <w:rFonts w:ascii="Arial" w:hAnsi="Arial" w:cs="Arial"/>
        </w:rPr>
        <w:drawing>
          <wp:inline distT="0" distB="0" distL="0" distR="0">
            <wp:extent cx="5562600" cy="7727315"/>
            <wp:effectExtent l="19050" t="0" r="0" b="0"/>
            <wp:docPr id="28" name="图片 60" descr="OHSAS 18001(中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0" descr="OHSAS 18001(中文).jpg"/>
                    <pic:cNvPicPr>
                      <a:picLocks noChangeAspect="1"/>
                    </pic:cNvPicPr>
                  </pic:nvPicPr>
                  <pic:blipFill>
                    <a:blip r:embed="rId49" cstate="print"/>
                    <a:stretch>
                      <a:fillRect/>
                    </a:stretch>
                  </pic:blipFill>
                  <pic:spPr>
                    <a:xfrm>
                      <a:off x="0" y="0"/>
                      <a:ext cx="5566125" cy="7732118"/>
                    </a:xfrm>
                    <a:prstGeom prst="rect">
                      <a:avLst/>
                    </a:prstGeom>
                  </pic:spPr>
                </pic:pic>
              </a:graphicData>
            </a:graphic>
          </wp:inline>
        </w:drawing>
      </w:r>
    </w:p>
    <w:p>
      <w:pPr>
        <w:widowControl/>
        <w:spacing w:beforeLines="0" w:line="240" w:lineRule="auto"/>
        <w:jc w:val="left"/>
        <w:rPr>
          <w:rFonts w:ascii="Arial" w:hAnsi="Arial" w:eastAsia="黑体" w:cs="Arial"/>
          <w:b/>
          <w:bCs/>
          <w:kern w:val="44"/>
          <w:sz w:val="32"/>
          <w:szCs w:val="44"/>
        </w:rPr>
      </w:pPr>
      <w:r>
        <w:rPr>
          <w:rFonts w:ascii="Arial" w:hAnsi="Arial" w:cs="Arial"/>
        </w:rPr>
        <w:br w:type="page"/>
      </w:r>
    </w:p>
    <w:p>
      <w:pPr>
        <w:pStyle w:val="2"/>
        <w:adjustRightInd w:val="0"/>
        <w:snapToGrid w:val="0"/>
        <w:spacing w:before="156"/>
        <w:rPr>
          <w:rFonts w:ascii="Arial" w:hAnsi="Arial" w:cs="Arial"/>
        </w:rPr>
      </w:pPr>
      <w:bookmarkStart w:id="41" w:name="_Toc505176352"/>
      <w:r>
        <w:rPr>
          <w:rFonts w:ascii="Arial" w:hAnsi="Arial" w:cs="Arial"/>
        </w:rPr>
        <w:t>6、企业信誉</w:t>
      </w:r>
      <w:bookmarkEnd w:id="41"/>
    </w:p>
    <w:p>
      <w:pPr>
        <w:pStyle w:val="3"/>
        <w:spacing w:before="156"/>
        <w:rPr>
          <w:rFonts w:ascii="Arial" w:hAnsi="Arial" w:cs="Arial"/>
        </w:rPr>
      </w:pPr>
      <w:bookmarkStart w:id="42" w:name="_Toc505176353"/>
      <w:bookmarkStart w:id="43" w:name="_Toc486087204"/>
      <w:bookmarkStart w:id="44" w:name="_Toc481227038"/>
      <w:bookmarkStart w:id="45" w:name="_Toc480552303"/>
      <w:r>
        <w:rPr>
          <w:rFonts w:ascii="Arial" w:hAnsi="Arial" w:cs="Arial"/>
        </w:rPr>
        <w:t>（1）银行资信证明</w:t>
      </w:r>
      <w:bookmarkEnd w:id="42"/>
    </w:p>
    <w:p>
      <w:pPr>
        <w:spacing w:before="156"/>
        <w:jc w:val="center"/>
        <w:rPr>
          <w:rFonts w:ascii="Arial" w:hAnsi="Arial" w:cs="Arial"/>
        </w:rPr>
      </w:pPr>
      <w:r>
        <w:rPr>
          <w:rFonts w:ascii="Arial" w:hAnsi="Arial" w:cs="Arial"/>
        </w:rPr>
        <w:drawing>
          <wp:inline distT="0" distB="0" distL="0" distR="0">
            <wp:extent cx="5314950" cy="7512050"/>
            <wp:effectExtent l="19050" t="0" r="0" b="0"/>
            <wp:docPr id="2243" name="图片 3024" descr="2017年10月12日银行资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图片 3024" descr="2017年10月12日银行资信.jpg"/>
                    <pic:cNvPicPr>
                      <a:picLocks noChangeAspect="1"/>
                    </pic:cNvPicPr>
                  </pic:nvPicPr>
                  <pic:blipFill>
                    <a:blip r:embed="rId50"/>
                    <a:stretch>
                      <a:fillRect/>
                    </a:stretch>
                  </pic:blipFill>
                  <pic:spPr>
                    <a:xfrm>
                      <a:off x="0" y="0"/>
                      <a:ext cx="5315230" cy="7512420"/>
                    </a:xfrm>
                    <a:prstGeom prst="rect">
                      <a:avLst/>
                    </a:prstGeom>
                  </pic:spPr>
                </pic:pic>
              </a:graphicData>
            </a:graphic>
          </wp:inline>
        </w:drawing>
      </w:r>
    </w:p>
    <w:p>
      <w:pPr>
        <w:widowControl/>
        <w:spacing w:beforeLines="0" w:line="240" w:lineRule="auto"/>
        <w:jc w:val="left"/>
        <w:rPr>
          <w:rFonts w:ascii="Arial" w:hAnsi="Arial" w:eastAsia="黑体" w:cs="Arial"/>
          <w:b/>
          <w:bCs/>
          <w:sz w:val="30"/>
          <w:szCs w:val="32"/>
        </w:rPr>
      </w:pPr>
      <w:r>
        <w:rPr>
          <w:rFonts w:ascii="Arial" w:hAnsi="Arial" w:cs="Arial"/>
        </w:rPr>
        <w:br w:type="page"/>
      </w:r>
    </w:p>
    <w:p>
      <w:pPr>
        <w:pStyle w:val="3"/>
        <w:adjustRightInd w:val="0"/>
        <w:snapToGrid w:val="0"/>
        <w:spacing w:before="156"/>
        <w:rPr>
          <w:rFonts w:ascii="Arial" w:hAnsi="Arial" w:cs="Arial"/>
        </w:rPr>
      </w:pPr>
      <w:bookmarkStart w:id="46" w:name="_Toc505176354"/>
      <w:r>
        <w:rPr>
          <w:rFonts w:ascii="Arial" w:hAnsi="Arial" w:cs="Arial"/>
        </w:rPr>
        <w:t>（2）企业信用等级证书（AAA级）</w:t>
      </w:r>
      <w:bookmarkEnd w:id="43"/>
      <w:bookmarkEnd w:id="44"/>
      <w:bookmarkEnd w:id="45"/>
      <w:bookmarkEnd w:id="46"/>
      <w:r>
        <w:rPr>
          <w:rFonts w:ascii="Arial" w:hAnsi="Arial" w:cs="Arial"/>
        </w:rPr>
        <w:tab/>
      </w:r>
    </w:p>
    <w:p>
      <w:pPr>
        <w:spacing w:before="156"/>
        <w:jc w:val="center"/>
        <w:rPr>
          <w:rFonts w:ascii="Arial" w:hAnsi="Arial" w:cs="Arial"/>
        </w:rPr>
      </w:pPr>
      <w:r>
        <w:rPr>
          <w:rFonts w:ascii="Arial" w:hAnsi="Arial" w:cs="Arial"/>
          <w:sz w:val="28"/>
          <w:szCs w:val="28"/>
        </w:rPr>
        <w:drawing>
          <wp:inline distT="0" distB="0" distL="0" distR="0">
            <wp:extent cx="4923790" cy="3485515"/>
            <wp:effectExtent l="19050" t="0" r="0" b="0"/>
            <wp:docPr id="2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8"/>
                    <pic:cNvPicPr>
                      <a:picLocks noChangeAspect="1" noChangeArrowheads="1"/>
                    </pic:cNvPicPr>
                  </pic:nvPicPr>
                  <pic:blipFill>
                    <a:blip r:embed="rId51"/>
                    <a:srcRect/>
                    <a:stretch>
                      <a:fillRect/>
                    </a:stretch>
                  </pic:blipFill>
                  <pic:spPr>
                    <a:xfrm>
                      <a:off x="0" y="0"/>
                      <a:ext cx="4934059" cy="3492541"/>
                    </a:xfrm>
                    <a:prstGeom prst="rect">
                      <a:avLst/>
                    </a:prstGeom>
                    <a:noFill/>
                    <a:ln w="9525">
                      <a:noFill/>
                      <a:miter lim="800000"/>
                      <a:headEnd/>
                      <a:tailEnd/>
                    </a:ln>
                  </pic:spPr>
                </pic:pic>
              </a:graphicData>
            </a:graphic>
          </wp:inline>
        </w:drawing>
      </w:r>
    </w:p>
    <w:p>
      <w:pPr>
        <w:pStyle w:val="3"/>
        <w:spacing w:before="156"/>
        <w:rPr>
          <w:rFonts w:ascii="Arial" w:hAnsi="Arial" w:cs="Arial"/>
          <w:kern w:val="1"/>
        </w:rPr>
      </w:pPr>
      <w:bookmarkStart w:id="47" w:name="_Toc486087209"/>
      <w:bookmarkStart w:id="48" w:name="_Toc505176355"/>
      <w:bookmarkStart w:id="49" w:name="_Toc481227082"/>
      <w:r>
        <w:rPr>
          <w:rFonts w:ascii="Arial" w:hAnsi="Arial" w:cs="Arial"/>
        </w:rPr>
        <w:t>（3）广东省守合同重信用企业</w:t>
      </w:r>
      <w:bookmarkEnd w:id="47"/>
      <w:bookmarkEnd w:id="48"/>
      <w:bookmarkEnd w:id="49"/>
    </w:p>
    <w:p>
      <w:pPr>
        <w:widowControl/>
        <w:spacing w:beforeLines="0" w:line="240" w:lineRule="auto"/>
        <w:jc w:val="center"/>
        <w:rPr>
          <w:rFonts w:ascii="Arial" w:hAnsi="Arial" w:eastAsia="黑体" w:cs="Arial"/>
          <w:b/>
          <w:bCs/>
          <w:sz w:val="28"/>
          <w:szCs w:val="32"/>
        </w:rPr>
      </w:pPr>
      <w:r>
        <w:rPr>
          <w:rFonts w:ascii="Arial" w:hAnsi="Arial" w:cs="Arial"/>
        </w:rPr>
        <w:drawing>
          <wp:inline distT="0" distB="0" distL="0" distR="0">
            <wp:extent cx="4973955" cy="3306445"/>
            <wp:effectExtent l="19050" t="0" r="0" b="0"/>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pic:cNvPicPr>
                      <a:picLocks noChangeAspect="1" noChangeArrowheads="1"/>
                    </pic:cNvPicPr>
                  </pic:nvPicPr>
                  <pic:blipFill>
                    <a:blip r:embed="rId52"/>
                    <a:srcRect l="4454" t="1469" r="5017" b="7166"/>
                    <a:stretch>
                      <a:fillRect/>
                    </a:stretch>
                  </pic:blipFill>
                  <pic:spPr>
                    <a:xfrm>
                      <a:off x="0" y="0"/>
                      <a:ext cx="4987930" cy="3315730"/>
                    </a:xfrm>
                    <a:prstGeom prst="rect">
                      <a:avLst/>
                    </a:prstGeom>
                    <a:noFill/>
                    <a:ln w="9525">
                      <a:noFill/>
                      <a:miter lim="800000"/>
                      <a:headEnd/>
                      <a:tailEnd/>
                    </a:ln>
                  </pic:spPr>
                </pic:pic>
              </a:graphicData>
            </a:graphic>
          </wp:inline>
        </w:drawing>
      </w:r>
    </w:p>
    <w:p>
      <w:pPr>
        <w:widowControl/>
        <w:spacing w:beforeLines="0" w:line="240" w:lineRule="auto"/>
        <w:jc w:val="left"/>
        <w:rPr>
          <w:rFonts w:ascii="Arial" w:hAnsi="Arial" w:eastAsia="黑体" w:cs="Arial"/>
          <w:b/>
          <w:bCs/>
          <w:sz w:val="28"/>
          <w:szCs w:val="32"/>
        </w:rPr>
      </w:pPr>
      <w:r>
        <w:rPr>
          <w:rFonts w:ascii="Arial" w:hAnsi="Arial" w:cs="Arial"/>
        </w:rPr>
        <w:br w:type="page"/>
      </w:r>
    </w:p>
    <w:p>
      <w:pPr>
        <w:pStyle w:val="3"/>
        <w:spacing w:before="156"/>
        <w:rPr>
          <w:rFonts w:ascii="Arial" w:hAnsi="Arial" w:cs="Arial"/>
          <w:kern w:val="1"/>
        </w:rPr>
      </w:pPr>
      <w:bookmarkStart w:id="50" w:name="_Toc481227058"/>
      <w:bookmarkStart w:id="51" w:name="_Toc505176356"/>
      <w:bookmarkStart w:id="52" w:name="_Toc486087206"/>
      <w:r>
        <w:rPr>
          <w:rFonts w:ascii="Arial" w:hAnsi="Arial" w:cs="Arial"/>
        </w:rPr>
        <w:t>（4）律师事务所出具的</w:t>
      </w:r>
      <w:bookmarkEnd w:id="50"/>
      <w:r>
        <w:rPr>
          <w:rFonts w:ascii="Arial" w:hAnsi="Arial" w:cs="Arial"/>
        </w:rPr>
        <w:t>近三年诉讼情况说明</w:t>
      </w:r>
      <w:bookmarkEnd w:id="51"/>
      <w:bookmarkEnd w:id="52"/>
    </w:p>
    <w:p>
      <w:pPr>
        <w:widowControl/>
        <w:spacing w:beforeLines="0" w:line="240" w:lineRule="auto"/>
        <w:jc w:val="center"/>
        <w:rPr>
          <w:rFonts w:ascii="Arial" w:hAnsi="Arial" w:eastAsia="黑体" w:cs="Arial"/>
          <w:b/>
          <w:bCs/>
          <w:sz w:val="28"/>
          <w:szCs w:val="32"/>
        </w:rPr>
      </w:pPr>
      <w:r>
        <w:rPr>
          <w:rFonts w:ascii="Arial" w:hAnsi="Arial" w:cs="Arial"/>
          <w:b/>
        </w:rPr>
        <w:drawing>
          <wp:inline distT="0" distB="0" distL="0" distR="0">
            <wp:extent cx="5448300" cy="7721600"/>
            <wp:effectExtent l="19050" t="0" r="0" b="0"/>
            <wp:docPr id="23" name="图片 29" descr="wpsF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9" descr="wpsF187"/>
                    <pic:cNvPicPr>
                      <a:picLocks noChangeAspect="1" noChangeArrowheads="1"/>
                    </pic:cNvPicPr>
                  </pic:nvPicPr>
                  <pic:blipFill>
                    <a:blip r:embed="rId53"/>
                    <a:srcRect/>
                    <a:stretch>
                      <a:fillRect/>
                    </a:stretch>
                  </pic:blipFill>
                  <pic:spPr>
                    <a:xfrm>
                      <a:off x="0" y="0"/>
                      <a:ext cx="5448566" cy="7722001"/>
                    </a:xfrm>
                    <a:prstGeom prst="rect">
                      <a:avLst/>
                    </a:prstGeom>
                    <a:noFill/>
                    <a:ln w="9525">
                      <a:noFill/>
                      <a:miter lim="800000"/>
                      <a:headEnd/>
                      <a:tailEnd/>
                    </a:ln>
                  </pic:spPr>
                </pic:pic>
              </a:graphicData>
            </a:graphic>
          </wp:inline>
        </w:drawing>
      </w:r>
    </w:p>
    <w:p>
      <w:pPr>
        <w:widowControl/>
        <w:spacing w:beforeLines="0" w:line="240" w:lineRule="auto"/>
        <w:jc w:val="left"/>
        <w:rPr>
          <w:rFonts w:ascii="Arial" w:hAnsi="Arial" w:eastAsia="黑体" w:cs="Arial"/>
          <w:b/>
          <w:bCs/>
          <w:sz w:val="28"/>
          <w:szCs w:val="32"/>
        </w:rPr>
      </w:pPr>
      <w:r>
        <w:rPr>
          <w:rFonts w:ascii="Arial" w:hAnsi="Arial" w:cs="Arial"/>
        </w:rPr>
        <w:br w:type="page"/>
      </w:r>
    </w:p>
    <w:p>
      <w:pPr>
        <w:pStyle w:val="2"/>
        <w:spacing w:before="156"/>
        <w:rPr>
          <w:rFonts w:ascii="Arial" w:hAnsi="Arial" w:cs="Arial"/>
        </w:rPr>
      </w:pPr>
      <w:bookmarkStart w:id="53" w:name="_Toc505176357"/>
      <w:r>
        <w:rPr>
          <w:rFonts w:ascii="Arial" w:hAnsi="Arial" w:cs="Arial"/>
        </w:rPr>
        <w:t>7、企业荣誉、认定及获奖情况</w:t>
      </w:r>
      <w:bookmarkEnd w:id="53"/>
    </w:p>
    <w:p>
      <w:pPr>
        <w:pStyle w:val="3"/>
        <w:spacing w:before="156"/>
        <w:rPr>
          <w:rFonts w:ascii="Arial" w:hAnsi="Arial" w:cs="Arial"/>
        </w:rPr>
      </w:pPr>
      <w:bookmarkStart w:id="54" w:name="_Toc480552327"/>
      <w:bookmarkStart w:id="55" w:name="_Toc481227040"/>
      <w:bookmarkStart w:id="56" w:name="_Toc484103768"/>
      <w:bookmarkStart w:id="57" w:name="_Toc484103980"/>
      <w:bookmarkStart w:id="58" w:name="_Toc484181772"/>
      <w:bookmarkStart w:id="59" w:name="_Toc484104071"/>
      <w:bookmarkStart w:id="60" w:name="_Toc492044840"/>
      <w:bookmarkStart w:id="61" w:name="_Toc496803017"/>
      <w:bookmarkStart w:id="62" w:name="_Toc484182779"/>
      <w:bookmarkStart w:id="63" w:name="_Toc486087223"/>
      <w:bookmarkStart w:id="64" w:name="_Toc505176358"/>
      <w:bookmarkStart w:id="65" w:name="_Toc479942973"/>
      <w:bookmarkStart w:id="66" w:name="_Toc477529174"/>
      <w:bookmarkStart w:id="67" w:name="_Toc476820288"/>
      <w:bookmarkStart w:id="68" w:name="_Toc477442664"/>
      <w:bookmarkStart w:id="69" w:name="_Toc470026165"/>
      <w:bookmarkStart w:id="70" w:name="_Toc470253424"/>
      <w:bookmarkStart w:id="71" w:name="_Toc476048497"/>
      <w:bookmarkStart w:id="72" w:name="_Toc471292492"/>
      <w:bookmarkStart w:id="73" w:name="_Toc472011844"/>
      <w:r>
        <w:rPr>
          <w:rFonts w:ascii="Arial" w:hAnsi="Arial" w:cs="Arial"/>
        </w:rPr>
        <w:t>（1）高新技术企业认定证书</w:t>
      </w:r>
      <w:bookmarkEnd w:id="54"/>
      <w:bookmarkEnd w:id="55"/>
      <w:bookmarkEnd w:id="56"/>
      <w:bookmarkEnd w:id="57"/>
      <w:bookmarkEnd w:id="58"/>
      <w:bookmarkEnd w:id="59"/>
      <w:bookmarkEnd w:id="60"/>
      <w:bookmarkEnd w:id="61"/>
      <w:bookmarkEnd w:id="62"/>
      <w:bookmarkEnd w:id="63"/>
      <w:bookmarkEnd w:id="64"/>
    </w:p>
    <w:p>
      <w:pPr>
        <w:widowControl/>
        <w:spacing w:beforeLines="0" w:line="240" w:lineRule="auto"/>
        <w:jc w:val="center"/>
        <w:rPr>
          <w:rFonts w:ascii="Arial" w:hAnsi="Arial" w:cs="Arial"/>
        </w:rPr>
      </w:pPr>
      <w:r>
        <w:rPr>
          <w:rFonts w:ascii="Arial" w:hAnsi="Arial" w:cs="Arial"/>
          <w:b/>
        </w:rPr>
        <w:drawing>
          <wp:inline distT="0" distB="0" distL="0" distR="0">
            <wp:extent cx="4722495" cy="3498215"/>
            <wp:effectExtent l="19050" t="0" r="1330" b="0"/>
            <wp:docPr id="2267" name="图片 33" descr="wpsF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图片 33" descr="wpsF1E8"/>
                    <pic:cNvPicPr>
                      <a:picLocks noChangeAspect="1" noChangeArrowheads="1"/>
                    </pic:cNvPicPr>
                  </pic:nvPicPr>
                  <pic:blipFill>
                    <a:blip r:embed="rId54"/>
                    <a:srcRect/>
                    <a:stretch>
                      <a:fillRect/>
                    </a:stretch>
                  </pic:blipFill>
                  <pic:spPr>
                    <a:xfrm>
                      <a:off x="0" y="0"/>
                      <a:ext cx="4736949" cy="3508524"/>
                    </a:xfrm>
                    <a:prstGeom prst="rect">
                      <a:avLst/>
                    </a:prstGeom>
                    <a:noFill/>
                    <a:ln w="9525">
                      <a:noFill/>
                      <a:miter lim="800000"/>
                      <a:headEnd/>
                      <a:tailEnd/>
                    </a:ln>
                  </pic:spPr>
                </pic:pic>
              </a:graphicData>
            </a:graphic>
          </wp:inline>
        </w:drawing>
      </w:r>
      <w:bookmarkStart w:id="74" w:name="_Toc492044841"/>
      <w:bookmarkStart w:id="75" w:name="_Toc484103981"/>
      <w:bookmarkStart w:id="76" w:name="_Toc486087224"/>
      <w:bookmarkStart w:id="77" w:name="_Toc484182780"/>
      <w:bookmarkStart w:id="78" w:name="_Toc484181773"/>
      <w:bookmarkStart w:id="79" w:name="_Toc484103769"/>
      <w:bookmarkStart w:id="80" w:name="_Toc484104072"/>
    </w:p>
    <w:p>
      <w:pPr>
        <w:pStyle w:val="3"/>
        <w:spacing w:before="156"/>
        <w:rPr>
          <w:rFonts w:ascii="Arial" w:hAnsi="Arial" w:cs="Arial"/>
        </w:rPr>
      </w:pPr>
      <w:bookmarkStart w:id="81" w:name="_Toc496803018"/>
      <w:bookmarkStart w:id="82" w:name="_Toc505176359"/>
      <w:r>
        <w:rPr>
          <w:rFonts w:ascii="Arial" w:hAnsi="Arial" w:cs="Arial"/>
        </w:rPr>
        <w:t>（2）软件企业认定证书</w:t>
      </w:r>
      <w:bookmarkEnd w:id="74"/>
      <w:bookmarkEnd w:id="81"/>
      <w:bookmarkEnd w:id="82"/>
    </w:p>
    <w:p>
      <w:pPr>
        <w:widowControl/>
        <w:spacing w:before="156" w:after="200"/>
        <w:jc w:val="center"/>
        <w:rPr>
          <w:rFonts w:ascii="Arial" w:hAnsi="Arial" w:eastAsia="微软雅黑" w:cs="Arial"/>
          <w:b/>
          <w:sz w:val="22"/>
        </w:rPr>
      </w:pPr>
      <w:r>
        <w:rPr>
          <w:rFonts w:ascii="Arial" w:hAnsi="Arial" w:cs="Arial"/>
          <w:b/>
        </w:rPr>
        <w:drawing>
          <wp:inline distT="0" distB="0" distL="0" distR="0">
            <wp:extent cx="4654550" cy="3293745"/>
            <wp:effectExtent l="19050" t="0" r="0" b="0"/>
            <wp:docPr id="2269" name="图片 38" descr="wpsF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 name="图片 38" descr="wpsF24B"/>
                    <pic:cNvPicPr>
                      <a:picLocks noChangeAspect="1" noChangeArrowheads="1"/>
                    </pic:cNvPicPr>
                  </pic:nvPicPr>
                  <pic:blipFill>
                    <a:blip r:embed="rId55"/>
                    <a:srcRect/>
                    <a:stretch>
                      <a:fillRect/>
                    </a:stretch>
                  </pic:blipFill>
                  <pic:spPr>
                    <a:xfrm>
                      <a:off x="0" y="0"/>
                      <a:ext cx="4666366" cy="3302234"/>
                    </a:xfrm>
                    <a:prstGeom prst="rect">
                      <a:avLst/>
                    </a:prstGeom>
                    <a:noFill/>
                    <a:ln w="9525">
                      <a:noFill/>
                      <a:miter lim="800000"/>
                      <a:headEnd/>
                      <a:tailEnd/>
                    </a:ln>
                  </pic:spPr>
                </pic:pic>
              </a:graphicData>
            </a:graphic>
          </wp:inline>
        </w:drawing>
      </w:r>
      <w:r>
        <w:rPr>
          <w:rFonts w:ascii="Arial" w:hAnsi="Arial" w:eastAsia="微软雅黑" w:cs="Arial"/>
          <w:sz w:val="22"/>
        </w:rPr>
        <w:t xml:space="preserve"> </w:t>
      </w:r>
    </w:p>
    <w:p>
      <w:pPr>
        <w:pStyle w:val="3"/>
        <w:spacing w:before="156"/>
        <w:rPr>
          <w:rFonts w:ascii="Arial" w:hAnsi="Arial" w:cs="Arial"/>
        </w:rPr>
      </w:pPr>
      <w:bookmarkStart w:id="83" w:name="_Toc496803019"/>
      <w:bookmarkStart w:id="84" w:name="_Toc505176360"/>
      <w:bookmarkStart w:id="85" w:name="_Toc492044842"/>
      <w:r>
        <w:rPr>
          <w:rFonts w:ascii="Arial" w:hAnsi="Arial" w:cs="Arial"/>
        </w:rPr>
        <w:t>（3）全国输配电技术协作网配电自动化专业技术委员会单位</w:t>
      </w:r>
      <w:bookmarkEnd w:id="65"/>
      <w:bookmarkEnd w:id="66"/>
      <w:bookmarkEnd w:id="67"/>
      <w:bookmarkEnd w:id="68"/>
      <w:bookmarkEnd w:id="75"/>
      <w:bookmarkEnd w:id="76"/>
      <w:bookmarkEnd w:id="77"/>
      <w:bookmarkEnd w:id="78"/>
      <w:bookmarkEnd w:id="79"/>
      <w:bookmarkEnd w:id="80"/>
      <w:bookmarkEnd w:id="83"/>
      <w:bookmarkEnd w:id="84"/>
      <w:bookmarkEnd w:id="85"/>
    </w:p>
    <w:p>
      <w:pPr>
        <w:spacing w:before="156"/>
        <w:jc w:val="center"/>
        <w:rPr>
          <w:rFonts w:ascii="Arial" w:hAnsi="Arial" w:cs="Arial"/>
        </w:rPr>
      </w:pPr>
      <w:r>
        <w:rPr>
          <w:rFonts w:ascii="Arial" w:hAnsi="Arial" w:cs="Arial"/>
        </w:rPr>
        <w:drawing>
          <wp:inline distT="0" distB="0" distL="0" distR="0">
            <wp:extent cx="5278755" cy="3362960"/>
            <wp:effectExtent l="19050" t="0" r="0" b="0"/>
            <wp:docPr id="2270" name="图片 1" descr="E:\【2】资质文件扫描\大杂烩\荣誉证书（全国输配电技术协作网配电自动化专业技术委员会单位）2017.1~20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 name="图片 1" descr="E:\【2】资质文件扫描\大杂烩\荣誉证书（全国输配电技术协作网配电自动化专业技术委员会单位）2017.1~2017.12.jpg"/>
                    <pic:cNvPicPr>
                      <a:picLocks noChangeAspect="1" noChangeArrowheads="1"/>
                    </pic:cNvPicPr>
                  </pic:nvPicPr>
                  <pic:blipFill>
                    <a:blip r:embed="rId56" cstate="print"/>
                    <a:srcRect/>
                    <a:stretch>
                      <a:fillRect/>
                    </a:stretch>
                  </pic:blipFill>
                  <pic:spPr>
                    <a:xfrm>
                      <a:off x="0" y="0"/>
                      <a:ext cx="5293198" cy="3372381"/>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86" w:name="_Toc484104077"/>
      <w:bookmarkStart w:id="87" w:name="_Toc479942978"/>
      <w:bookmarkStart w:id="88" w:name="_Toc484182785"/>
      <w:bookmarkStart w:id="89" w:name="_Toc505176361"/>
      <w:bookmarkStart w:id="90" w:name="_Toc484181778"/>
      <w:bookmarkStart w:id="91" w:name="_Toc450811909"/>
      <w:bookmarkStart w:id="92" w:name="_Toc477442669"/>
      <w:bookmarkStart w:id="93" w:name="_Toc484103986"/>
      <w:bookmarkStart w:id="94" w:name="_Toc484103774"/>
      <w:bookmarkStart w:id="95" w:name="_Toc486087229"/>
      <w:bookmarkStart w:id="96" w:name="_Toc451248181"/>
      <w:bookmarkStart w:id="97" w:name="_Toc477529179"/>
      <w:bookmarkStart w:id="98" w:name="_Toc452648452"/>
      <w:bookmarkStart w:id="99" w:name="_Toc492044844"/>
      <w:bookmarkStart w:id="100" w:name="_Toc496803020"/>
      <w:r>
        <w:rPr>
          <w:rFonts w:ascii="Arial" w:hAnsi="Arial" w:cs="Arial"/>
        </w:rPr>
        <w:t>（4）电能质量及柔性输电标准化委员会委员证书</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pPr>
        <w:spacing w:before="156"/>
        <w:jc w:val="center"/>
        <w:rPr>
          <w:rFonts w:ascii="Arial" w:hAnsi="Arial" w:cs="Arial"/>
          <w:b/>
        </w:rPr>
      </w:pPr>
      <w:r>
        <w:rPr>
          <w:rFonts w:ascii="Arial" w:hAnsi="Arial" w:cs="Arial"/>
          <w:b/>
        </w:rPr>
        <w:drawing>
          <wp:inline distT="0" distB="0" distL="0" distR="0">
            <wp:extent cx="5335905" cy="3929380"/>
            <wp:effectExtent l="19050" t="0" r="0" b="0"/>
            <wp:docPr id="3712" name="图片 12" descr="王昕---委员会会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图片 12" descr="王昕---委员会会员.jpg"/>
                    <pic:cNvPicPr>
                      <a:picLocks noChangeAspect="1"/>
                    </pic:cNvPicPr>
                  </pic:nvPicPr>
                  <pic:blipFill>
                    <a:blip r:embed="rId57" cstate="print"/>
                    <a:stretch>
                      <a:fillRect/>
                    </a:stretch>
                  </pic:blipFill>
                  <pic:spPr>
                    <a:xfrm>
                      <a:off x="0" y="0"/>
                      <a:ext cx="5340036" cy="3932904"/>
                    </a:xfrm>
                    <a:prstGeom prst="rect">
                      <a:avLst/>
                    </a:prstGeom>
                  </pic:spPr>
                </pic:pic>
              </a:graphicData>
            </a:graphic>
          </wp:inline>
        </w:drawing>
      </w:r>
    </w:p>
    <w:p>
      <w:pPr>
        <w:spacing w:before="156"/>
        <w:jc w:val="center"/>
        <w:rPr>
          <w:rFonts w:ascii="Arial" w:hAnsi="Arial" w:cs="Arial"/>
        </w:rPr>
      </w:pPr>
    </w:p>
    <w:p>
      <w:pPr>
        <w:pStyle w:val="3"/>
        <w:spacing w:before="156"/>
        <w:rPr>
          <w:rFonts w:ascii="Arial" w:hAnsi="Arial" w:cs="Arial"/>
        </w:rPr>
      </w:pPr>
      <w:bookmarkStart w:id="101" w:name="_Toc484181775"/>
      <w:bookmarkStart w:id="102" w:name="_Toc476820289"/>
      <w:bookmarkStart w:id="103" w:name="_Toc484182782"/>
      <w:bookmarkStart w:id="104" w:name="_Toc477529175"/>
      <w:bookmarkStart w:id="105" w:name="_Toc484103771"/>
      <w:bookmarkStart w:id="106" w:name="_Toc484103983"/>
      <w:bookmarkStart w:id="107" w:name="_Toc484104074"/>
      <w:bookmarkStart w:id="108" w:name="_Toc477442665"/>
      <w:bookmarkStart w:id="109" w:name="_Toc479942975"/>
      <w:bookmarkStart w:id="110" w:name="_Toc492044845"/>
      <w:bookmarkStart w:id="111" w:name="_Toc496803021"/>
      <w:bookmarkStart w:id="112" w:name="_Toc505176362"/>
      <w:bookmarkStart w:id="113" w:name="_Toc486087226"/>
      <w:r>
        <w:rPr>
          <w:rFonts w:ascii="Arial" w:hAnsi="Arial" w:cs="Arial"/>
        </w:rPr>
        <w:t>（5）配电自动化专业技术委员会委员单位</w:t>
      </w:r>
      <w:bookmarkEnd w:id="101"/>
      <w:bookmarkEnd w:id="102"/>
      <w:bookmarkEnd w:id="103"/>
      <w:bookmarkEnd w:id="104"/>
      <w:bookmarkEnd w:id="105"/>
      <w:bookmarkEnd w:id="106"/>
      <w:bookmarkEnd w:id="107"/>
      <w:bookmarkEnd w:id="108"/>
      <w:bookmarkEnd w:id="109"/>
      <w:bookmarkEnd w:id="110"/>
      <w:bookmarkEnd w:id="111"/>
      <w:bookmarkEnd w:id="112"/>
      <w:bookmarkEnd w:id="113"/>
    </w:p>
    <w:p>
      <w:pPr>
        <w:spacing w:before="156"/>
        <w:jc w:val="center"/>
        <w:rPr>
          <w:rFonts w:ascii="Arial" w:hAnsi="Arial" w:cs="Arial"/>
        </w:rPr>
      </w:pPr>
      <w:r>
        <w:rPr>
          <w:rFonts w:ascii="Arial" w:hAnsi="Arial" w:cs="Arial"/>
        </w:rPr>
        <w:drawing>
          <wp:inline distT="0" distB="0" distL="0" distR="0">
            <wp:extent cx="5499100" cy="7878445"/>
            <wp:effectExtent l="19050" t="0" r="5791" b="0"/>
            <wp:docPr id="3713" name="图片 2" descr="E:\【2】资质文件扫描\大杂烩\委员单位（配电自动化专业技术委员会）2017.1~20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图片 2" descr="E:\【2】资质文件扫描\大杂烩\委员单位（配电自动化专业技术委员会）2017.1~2017.12.jpg"/>
                    <pic:cNvPicPr>
                      <a:picLocks noChangeAspect="1" noChangeArrowheads="1"/>
                    </pic:cNvPicPr>
                  </pic:nvPicPr>
                  <pic:blipFill>
                    <a:blip r:embed="rId58" cstate="print">
                      <a:lum bright="30000"/>
                    </a:blip>
                    <a:srcRect/>
                    <a:stretch>
                      <a:fillRect/>
                    </a:stretch>
                  </pic:blipFill>
                  <pic:spPr>
                    <a:xfrm>
                      <a:off x="0" y="0"/>
                      <a:ext cx="5514487" cy="7899969"/>
                    </a:xfrm>
                    <a:prstGeom prst="rect">
                      <a:avLst/>
                    </a:prstGeom>
                    <a:noFill/>
                    <a:ln w="9525">
                      <a:noFill/>
                      <a:miter lim="800000"/>
                      <a:headEnd/>
                      <a:tailEnd/>
                    </a:ln>
                  </pic:spPr>
                </pic:pic>
              </a:graphicData>
            </a:graphic>
          </wp:inline>
        </w:drawing>
      </w:r>
    </w:p>
    <w:bookmarkEnd w:id="69"/>
    <w:bookmarkEnd w:id="70"/>
    <w:bookmarkEnd w:id="71"/>
    <w:bookmarkEnd w:id="72"/>
    <w:bookmarkEnd w:id="73"/>
    <w:p>
      <w:pPr>
        <w:widowControl/>
        <w:spacing w:beforeLines="0" w:line="240" w:lineRule="auto"/>
        <w:jc w:val="left"/>
        <w:rPr>
          <w:rFonts w:ascii="Arial" w:hAnsi="Arial" w:eastAsia="黑体" w:cs="Arial"/>
          <w:b/>
          <w:bCs/>
          <w:sz w:val="28"/>
          <w:szCs w:val="32"/>
        </w:rPr>
      </w:pPr>
      <w:bookmarkStart w:id="114" w:name="_Toc484104078"/>
      <w:bookmarkStart w:id="115" w:name="_Toc484103775"/>
      <w:bookmarkStart w:id="116" w:name="_Toc484181779"/>
      <w:bookmarkStart w:id="117" w:name="_Toc477442670"/>
      <w:bookmarkStart w:id="118" w:name="_Toc477529180"/>
      <w:bookmarkStart w:id="119" w:name="_Toc486087230"/>
      <w:bookmarkStart w:id="120" w:name="_Toc484103987"/>
      <w:bookmarkStart w:id="121" w:name="_Toc479942979"/>
      <w:bookmarkStart w:id="122" w:name="_Toc484182786"/>
      <w:r>
        <w:rPr>
          <w:rFonts w:ascii="Arial" w:hAnsi="Arial" w:cs="Arial"/>
        </w:rPr>
        <w:br w:type="page"/>
      </w:r>
    </w:p>
    <w:p>
      <w:pPr>
        <w:pStyle w:val="3"/>
        <w:spacing w:before="156"/>
        <w:rPr>
          <w:rFonts w:ascii="Arial" w:hAnsi="Arial" w:cs="Arial"/>
        </w:rPr>
      </w:pPr>
      <w:bookmarkStart w:id="123" w:name="_Toc477529182"/>
      <w:bookmarkStart w:id="124" w:name="_Toc484181782"/>
      <w:bookmarkStart w:id="125" w:name="_Toc496803022"/>
      <w:bookmarkStart w:id="126" w:name="_Toc479942981"/>
      <w:bookmarkStart w:id="127" w:name="_Toc484182789"/>
      <w:bookmarkStart w:id="128" w:name="_Toc492044846"/>
      <w:bookmarkStart w:id="129" w:name="_Toc484104081"/>
      <w:bookmarkStart w:id="130" w:name="_Toc486087235"/>
      <w:bookmarkStart w:id="131" w:name="_Toc484103778"/>
      <w:bookmarkStart w:id="132" w:name="_Toc477442672"/>
      <w:bookmarkStart w:id="133" w:name="_Toc484103990"/>
      <w:bookmarkStart w:id="134" w:name="_Toc505176363"/>
      <w:r>
        <w:rPr>
          <w:rFonts w:ascii="Arial" w:hAnsi="Arial" w:cs="Arial"/>
        </w:rPr>
        <w:t>（6）第一届标委会优秀合作企业（电力行业电能质量及柔性输电标准化技术委员会）</w:t>
      </w:r>
      <w:bookmarkEnd w:id="123"/>
      <w:bookmarkEnd w:id="124"/>
      <w:bookmarkEnd w:id="125"/>
      <w:bookmarkEnd w:id="126"/>
      <w:bookmarkEnd w:id="127"/>
      <w:bookmarkEnd w:id="128"/>
      <w:bookmarkEnd w:id="129"/>
      <w:bookmarkEnd w:id="130"/>
      <w:bookmarkEnd w:id="131"/>
      <w:bookmarkEnd w:id="132"/>
      <w:bookmarkEnd w:id="133"/>
      <w:bookmarkEnd w:id="134"/>
    </w:p>
    <w:p>
      <w:pPr>
        <w:spacing w:before="156"/>
        <w:jc w:val="center"/>
        <w:rPr>
          <w:rFonts w:ascii="Arial" w:hAnsi="Arial" w:cs="Arial"/>
          <w:b/>
        </w:rPr>
      </w:pPr>
      <w:r>
        <w:rPr>
          <w:rFonts w:ascii="Arial" w:hAnsi="Arial" w:cs="Arial"/>
          <w:b/>
        </w:rPr>
        <w:drawing>
          <wp:inline distT="0" distB="0" distL="0" distR="0">
            <wp:extent cx="5020945" cy="3487420"/>
            <wp:effectExtent l="19050" t="0" r="7916" b="0"/>
            <wp:docPr id="3714" name="图片 89" descr="第一届标委会优秀合作企业（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 name="图片 89" descr="第一届标委会优秀合作企业（2010"/>
                    <pic:cNvPicPr>
                      <a:picLocks noChangeAspect="1" noChangeArrowheads="1"/>
                    </pic:cNvPicPr>
                  </pic:nvPicPr>
                  <pic:blipFill>
                    <a:blip r:embed="rId59" cstate="print"/>
                    <a:srcRect/>
                    <a:stretch>
                      <a:fillRect/>
                    </a:stretch>
                  </pic:blipFill>
                  <pic:spPr>
                    <a:xfrm>
                      <a:off x="0" y="0"/>
                      <a:ext cx="5048292" cy="3506237"/>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135" w:name="_Toc505176364"/>
      <w:bookmarkStart w:id="136" w:name="_Toc492044847"/>
      <w:bookmarkStart w:id="137" w:name="_Toc496803023"/>
      <w:bookmarkStart w:id="138" w:name="_Toc484104082"/>
      <w:bookmarkStart w:id="139" w:name="_Toc484181783"/>
      <w:bookmarkStart w:id="140" w:name="_Toc484182790"/>
      <w:bookmarkStart w:id="141" w:name="_Toc486087236"/>
      <w:bookmarkStart w:id="142" w:name="_Toc477529186"/>
      <w:bookmarkStart w:id="143" w:name="_Toc484103779"/>
      <w:bookmarkStart w:id="144" w:name="_Toc436050249"/>
      <w:bookmarkStart w:id="145" w:name="_Toc452648459"/>
      <w:bookmarkStart w:id="146" w:name="_Toc477442676"/>
      <w:bookmarkStart w:id="147" w:name="_Toc479942984"/>
      <w:bookmarkStart w:id="148" w:name="_Toc484103991"/>
      <w:r>
        <w:rPr>
          <w:rFonts w:ascii="Arial" w:hAnsi="Arial" w:cs="Arial"/>
        </w:rPr>
        <w:t>（7）广东电网公司科学技术奖励</w:t>
      </w:r>
      <w:bookmarkEnd w:id="135"/>
      <w:bookmarkEnd w:id="136"/>
      <w:bookmarkEnd w:id="137"/>
    </w:p>
    <w:p>
      <w:pPr>
        <w:spacing w:before="156"/>
        <w:jc w:val="center"/>
        <w:rPr>
          <w:rFonts w:ascii="Arial" w:hAnsi="Arial" w:cs="Arial"/>
        </w:rPr>
      </w:pPr>
      <w:r>
        <w:rPr>
          <w:rFonts w:ascii="Arial" w:hAnsi="Arial" w:cs="Arial"/>
        </w:rPr>
        <w:drawing>
          <wp:inline distT="0" distB="0" distL="0" distR="0">
            <wp:extent cx="4969510" cy="3220720"/>
            <wp:effectExtent l="19050" t="0" r="2037" b="0"/>
            <wp:docPr id="3715" name="图片 244" descr="广东电网公司科学技术奖励证书（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图片 244" descr="广东电网公司科学技术奖励证书（2015.5）.jpg"/>
                    <pic:cNvPicPr>
                      <a:picLocks noChangeAspect="1"/>
                    </pic:cNvPicPr>
                  </pic:nvPicPr>
                  <pic:blipFill>
                    <a:blip r:embed="rId60" cstate="print"/>
                    <a:stretch>
                      <a:fillRect/>
                    </a:stretch>
                  </pic:blipFill>
                  <pic:spPr>
                    <a:xfrm>
                      <a:off x="0" y="0"/>
                      <a:ext cx="4974340" cy="3223724"/>
                    </a:xfrm>
                    <a:prstGeom prst="rect">
                      <a:avLst/>
                    </a:prstGeom>
                  </pic:spPr>
                </pic:pic>
              </a:graphicData>
            </a:graphic>
          </wp:inline>
        </w:drawing>
      </w:r>
    </w:p>
    <w:p>
      <w:pPr>
        <w:widowControl/>
        <w:spacing w:beforeLines="0" w:line="240" w:lineRule="auto"/>
        <w:jc w:val="left"/>
        <w:rPr>
          <w:rFonts w:ascii="Arial" w:hAnsi="Arial" w:eastAsia="黑体" w:cs="Arial"/>
          <w:b/>
          <w:bCs/>
          <w:sz w:val="28"/>
          <w:szCs w:val="32"/>
        </w:rPr>
      </w:pPr>
      <w:r>
        <w:rPr>
          <w:rFonts w:ascii="Arial" w:hAnsi="Arial" w:cs="Arial"/>
        </w:rPr>
        <w:br w:type="page"/>
      </w:r>
    </w:p>
    <w:bookmarkEnd w:id="114"/>
    <w:bookmarkEnd w:id="115"/>
    <w:bookmarkEnd w:id="116"/>
    <w:bookmarkEnd w:id="117"/>
    <w:bookmarkEnd w:id="118"/>
    <w:bookmarkEnd w:id="119"/>
    <w:bookmarkEnd w:id="120"/>
    <w:bookmarkEnd w:id="121"/>
    <w:bookmarkEnd w:id="122"/>
    <w:bookmarkEnd w:id="138"/>
    <w:bookmarkEnd w:id="139"/>
    <w:bookmarkEnd w:id="140"/>
    <w:bookmarkEnd w:id="141"/>
    <w:bookmarkEnd w:id="142"/>
    <w:bookmarkEnd w:id="143"/>
    <w:bookmarkEnd w:id="144"/>
    <w:bookmarkEnd w:id="145"/>
    <w:bookmarkEnd w:id="146"/>
    <w:bookmarkEnd w:id="147"/>
    <w:bookmarkEnd w:id="148"/>
    <w:p>
      <w:pPr>
        <w:pStyle w:val="3"/>
        <w:spacing w:before="156"/>
        <w:rPr>
          <w:rFonts w:ascii="Arial" w:hAnsi="Arial" w:cs="Arial"/>
        </w:rPr>
      </w:pPr>
      <w:bookmarkStart w:id="149" w:name="_Toc484103776"/>
      <w:bookmarkStart w:id="150" w:name="_Toc484181780"/>
      <w:bookmarkStart w:id="151" w:name="_Toc484103988"/>
      <w:bookmarkStart w:id="152" w:name="_Toc484104079"/>
      <w:bookmarkStart w:id="153" w:name="_Toc484182787"/>
      <w:bookmarkStart w:id="154" w:name="_Toc452648458"/>
      <w:bookmarkStart w:id="155" w:name="_Toc477442675"/>
      <w:bookmarkStart w:id="156" w:name="_Toc479942983"/>
      <w:bookmarkStart w:id="157" w:name="_Toc432601388"/>
      <w:bookmarkStart w:id="158" w:name="_Toc477529185"/>
      <w:bookmarkStart w:id="159" w:name="_Toc505176365"/>
      <w:bookmarkStart w:id="160" w:name="_Toc486087231"/>
      <w:bookmarkStart w:id="161" w:name="_Toc492044848"/>
      <w:bookmarkStart w:id="162" w:name="_Toc496803024"/>
      <w:bookmarkStart w:id="163" w:name="_Toc477442671"/>
      <w:bookmarkStart w:id="164" w:name="_Toc477529181"/>
      <w:bookmarkStart w:id="165" w:name="_Toc452648454"/>
      <w:bookmarkStart w:id="166" w:name="_Toc479942980"/>
      <w:bookmarkStart w:id="167" w:name="_Toc451248183"/>
      <w:bookmarkStart w:id="168" w:name="_Toc450811911"/>
      <w:r>
        <w:rPr>
          <w:rFonts w:ascii="Arial" w:hAnsi="Arial" w:cs="Arial"/>
        </w:rPr>
        <w:t>（8）广东省科学技术奖励证书</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pPr>
        <w:spacing w:before="156"/>
        <w:jc w:val="center"/>
        <w:rPr>
          <w:rFonts w:ascii="Arial" w:hAnsi="Arial" w:cs="Arial"/>
          <w:b/>
          <w:u w:val="single"/>
        </w:rPr>
      </w:pPr>
      <w:r>
        <w:rPr>
          <w:rFonts w:ascii="Arial" w:hAnsi="Arial" w:cs="Arial"/>
          <w:b/>
        </w:rPr>
        <w:drawing>
          <wp:inline distT="0" distB="0" distL="0" distR="0">
            <wp:extent cx="5572125" cy="3714750"/>
            <wp:effectExtent l="19050" t="0" r="9525" b="0"/>
            <wp:docPr id="3717" name="图片 57" descr="广东省科学技术奖励证书（三等奖）-中电技术（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 name="图片 57" descr="广东省科学技术奖励证书（三等奖）-中电技术（2012"/>
                    <pic:cNvPicPr>
                      <a:picLocks noChangeAspect="1" noChangeArrowheads="1"/>
                    </pic:cNvPicPr>
                  </pic:nvPicPr>
                  <pic:blipFill>
                    <a:blip r:embed="rId61" cstate="screen"/>
                    <a:srcRect/>
                    <a:stretch>
                      <a:fillRect/>
                    </a:stretch>
                  </pic:blipFill>
                  <pic:spPr>
                    <a:xfrm>
                      <a:off x="0" y="0"/>
                      <a:ext cx="5578340" cy="3718893"/>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169" w:name="_Toc486087232"/>
      <w:bookmarkStart w:id="170" w:name="_Toc481227045"/>
      <w:bookmarkStart w:id="171" w:name="_Toc505176366"/>
      <w:bookmarkStart w:id="172" w:name="_Toc480552342"/>
      <w:bookmarkStart w:id="173" w:name="_Toc492044849"/>
      <w:bookmarkStart w:id="174" w:name="_Toc496803025"/>
      <w:bookmarkStart w:id="175" w:name="_Toc484103777"/>
      <w:bookmarkStart w:id="176" w:name="_Toc484104080"/>
      <w:bookmarkStart w:id="177" w:name="_Toc484182788"/>
      <w:bookmarkStart w:id="178" w:name="_Toc484181781"/>
      <w:bookmarkStart w:id="179" w:name="_Toc484103989"/>
      <w:r>
        <w:rPr>
          <w:rFonts w:ascii="Arial" w:hAnsi="Arial" w:cs="Arial"/>
        </w:rPr>
        <w:t>（9）广东省最佳自主品牌</w:t>
      </w:r>
      <w:bookmarkEnd w:id="169"/>
      <w:bookmarkEnd w:id="170"/>
      <w:bookmarkEnd w:id="171"/>
      <w:bookmarkEnd w:id="172"/>
      <w:bookmarkEnd w:id="173"/>
      <w:bookmarkEnd w:id="174"/>
    </w:p>
    <w:p>
      <w:pPr>
        <w:widowControl/>
        <w:spacing w:before="156"/>
        <w:jc w:val="center"/>
        <w:rPr>
          <w:rFonts w:ascii="Arial" w:hAnsi="Arial" w:cs="Arial"/>
          <w:bCs/>
          <w:sz w:val="32"/>
        </w:rPr>
      </w:pPr>
      <w:r>
        <w:rPr>
          <w:rFonts w:ascii="Arial" w:hAnsi="Arial" w:cs="Arial"/>
          <w:sz w:val="32"/>
        </w:rPr>
        <w:drawing>
          <wp:inline distT="0" distB="0" distL="0" distR="0">
            <wp:extent cx="5400675" cy="3581400"/>
            <wp:effectExtent l="19050" t="0" r="9375" b="0"/>
            <wp:docPr id="371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图片 79"/>
                    <pic:cNvPicPr>
                      <a:picLocks noChangeAspect="1" noChangeArrowheads="1"/>
                    </pic:cNvPicPr>
                  </pic:nvPicPr>
                  <pic:blipFill>
                    <a:blip r:embed="rId62"/>
                    <a:srcRect/>
                    <a:stretch>
                      <a:fillRect/>
                    </a:stretch>
                  </pic:blipFill>
                  <pic:spPr>
                    <a:xfrm>
                      <a:off x="0" y="0"/>
                      <a:ext cx="5415138" cy="3590891"/>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180" w:name="_Toc481227046"/>
      <w:bookmarkStart w:id="181" w:name="_Toc505176367"/>
      <w:bookmarkStart w:id="182" w:name="_Toc486087233"/>
      <w:bookmarkStart w:id="183" w:name="_Toc496803026"/>
      <w:bookmarkStart w:id="184" w:name="_Toc466559216"/>
      <w:bookmarkStart w:id="185" w:name="_Toc480552343"/>
      <w:bookmarkStart w:id="186" w:name="_Toc492044850"/>
      <w:r>
        <w:rPr>
          <w:rFonts w:ascii="Arial" w:hAnsi="Arial" w:cs="Arial"/>
        </w:rPr>
        <w:t>（10）广东省品牌培育贡献奖</w:t>
      </w:r>
      <w:bookmarkEnd w:id="180"/>
      <w:bookmarkEnd w:id="181"/>
      <w:bookmarkEnd w:id="182"/>
      <w:bookmarkEnd w:id="183"/>
      <w:bookmarkEnd w:id="184"/>
      <w:bookmarkEnd w:id="185"/>
      <w:bookmarkEnd w:id="186"/>
    </w:p>
    <w:p>
      <w:pPr>
        <w:spacing w:before="156"/>
        <w:jc w:val="center"/>
        <w:rPr>
          <w:rFonts w:ascii="Arial" w:hAnsi="Arial" w:cs="Arial"/>
        </w:rPr>
      </w:pPr>
      <w:r>
        <w:rPr>
          <w:rFonts w:ascii="Arial" w:hAnsi="Arial" w:cs="Arial"/>
        </w:rPr>
        <w:drawing>
          <wp:inline distT="0" distB="0" distL="0" distR="0">
            <wp:extent cx="5273675" cy="3916045"/>
            <wp:effectExtent l="19050" t="0" r="2574" b="0"/>
            <wp:docPr id="372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图片 80"/>
                    <pic:cNvPicPr>
                      <a:picLocks noChangeAspect="1" noChangeArrowheads="1"/>
                    </pic:cNvPicPr>
                  </pic:nvPicPr>
                  <pic:blipFill>
                    <a:blip r:embed="rId63"/>
                    <a:srcRect/>
                    <a:stretch>
                      <a:fillRect/>
                    </a:stretch>
                  </pic:blipFill>
                  <pic:spPr>
                    <a:xfrm>
                      <a:off x="0" y="0"/>
                      <a:ext cx="5284301" cy="3923496"/>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187" w:name="_Toc492044851"/>
      <w:bookmarkStart w:id="188" w:name="_Toc505176368"/>
      <w:bookmarkStart w:id="189" w:name="_Toc496803027"/>
      <w:bookmarkStart w:id="190" w:name="_Toc486087234"/>
      <w:r>
        <w:rPr>
          <w:rFonts w:ascii="Arial" w:hAnsi="Arial" w:cs="Arial"/>
        </w:rPr>
        <w:t>（11）广州供电局科技进步奖</w:t>
      </w:r>
      <w:bookmarkEnd w:id="187"/>
      <w:bookmarkEnd w:id="188"/>
      <w:bookmarkEnd w:id="189"/>
    </w:p>
    <w:p>
      <w:pPr>
        <w:spacing w:before="156"/>
        <w:jc w:val="center"/>
        <w:rPr>
          <w:rFonts w:ascii="Arial" w:hAnsi="Arial" w:cs="Arial"/>
        </w:rPr>
      </w:pPr>
      <w:r>
        <w:rPr>
          <w:rFonts w:ascii="Arial" w:hAnsi="Arial" w:cs="Arial"/>
        </w:rPr>
        <w:drawing>
          <wp:inline distT="0" distB="0" distL="0" distR="0">
            <wp:extent cx="5528310" cy="3599815"/>
            <wp:effectExtent l="19050" t="0" r="0" b="0"/>
            <wp:docPr id="3721" name="图片 2220" descr="广州供电局有限公司科技进步奖2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图片 2220" descr="广州供电局有限公司科技进步奖2016-5.jpg"/>
                    <pic:cNvPicPr>
                      <a:picLocks noChangeAspect="1"/>
                    </pic:cNvPicPr>
                  </pic:nvPicPr>
                  <pic:blipFill>
                    <a:blip r:embed="rId64" cstate="print"/>
                    <a:stretch>
                      <a:fillRect/>
                    </a:stretch>
                  </pic:blipFill>
                  <pic:spPr>
                    <a:xfrm>
                      <a:off x="0" y="0"/>
                      <a:ext cx="5525534" cy="3597994"/>
                    </a:xfrm>
                    <a:prstGeom prst="rect">
                      <a:avLst/>
                    </a:prstGeom>
                  </pic:spPr>
                </pic:pic>
              </a:graphicData>
            </a:graphic>
          </wp:inline>
        </w:drawing>
      </w:r>
    </w:p>
    <w:p>
      <w:pPr>
        <w:pStyle w:val="3"/>
        <w:spacing w:before="156"/>
        <w:rPr>
          <w:rFonts w:ascii="Arial" w:hAnsi="Arial" w:cs="Arial"/>
        </w:rPr>
      </w:pPr>
      <w:bookmarkStart w:id="191" w:name="_Toc505176369"/>
      <w:bookmarkStart w:id="192" w:name="_Toc492044852"/>
      <w:bookmarkStart w:id="193" w:name="_Toc496803028"/>
      <w:r>
        <w:rPr>
          <w:rFonts w:ascii="Arial" w:hAnsi="Arial" w:cs="Arial"/>
        </w:rPr>
        <w:t>（12）深圳市科技进步奖</w:t>
      </w:r>
      <w:bookmarkEnd w:id="163"/>
      <w:bookmarkEnd w:id="164"/>
      <w:bookmarkEnd w:id="165"/>
      <w:bookmarkEnd w:id="166"/>
      <w:bookmarkEnd w:id="167"/>
      <w:bookmarkEnd w:id="168"/>
      <w:bookmarkEnd w:id="175"/>
      <w:bookmarkEnd w:id="176"/>
      <w:bookmarkEnd w:id="177"/>
      <w:bookmarkEnd w:id="178"/>
      <w:bookmarkEnd w:id="179"/>
      <w:bookmarkEnd w:id="190"/>
      <w:bookmarkEnd w:id="191"/>
      <w:bookmarkEnd w:id="192"/>
      <w:bookmarkEnd w:id="193"/>
    </w:p>
    <w:p>
      <w:pPr>
        <w:spacing w:before="156"/>
        <w:jc w:val="center"/>
        <w:rPr>
          <w:rFonts w:ascii="Arial" w:hAnsi="Arial" w:cs="Arial"/>
        </w:rPr>
      </w:pPr>
      <w:r>
        <w:rPr>
          <w:rFonts w:ascii="Arial" w:hAnsi="Arial" w:cs="Arial"/>
        </w:rPr>
        <w:drawing>
          <wp:inline distT="0" distB="0" distL="0" distR="0">
            <wp:extent cx="5436870" cy="3829685"/>
            <wp:effectExtent l="19050" t="0" r="0" b="0"/>
            <wp:docPr id="3722" name="图片 1" descr="2013年深圳市科技进步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图片 1" descr="2013年深圳市科技进步奖.jpg"/>
                    <pic:cNvPicPr>
                      <a:picLocks noChangeAspect="1" noChangeArrowheads="1"/>
                    </pic:cNvPicPr>
                  </pic:nvPicPr>
                  <pic:blipFill>
                    <a:blip r:embed="rId65" cstate="print"/>
                    <a:srcRect/>
                    <a:stretch>
                      <a:fillRect/>
                    </a:stretch>
                  </pic:blipFill>
                  <pic:spPr>
                    <a:xfrm>
                      <a:off x="0" y="0"/>
                      <a:ext cx="5448855" cy="3838129"/>
                    </a:xfrm>
                    <a:prstGeom prst="rect">
                      <a:avLst/>
                    </a:prstGeom>
                    <a:noFill/>
                    <a:ln w="9525">
                      <a:noFill/>
                      <a:miter lim="800000"/>
                      <a:headEnd/>
                      <a:tailEnd/>
                    </a:ln>
                  </pic:spPr>
                </pic:pic>
              </a:graphicData>
            </a:graphic>
          </wp:inline>
        </w:drawing>
      </w:r>
      <w:bookmarkStart w:id="194" w:name="_Toc451248184"/>
      <w:bookmarkStart w:id="195" w:name="_Toc452648455"/>
      <w:bookmarkStart w:id="196" w:name="_Toc450811912"/>
    </w:p>
    <w:p>
      <w:pPr>
        <w:spacing w:before="156"/>
        <w:jc w:val="center"/>
        <w:rPr>
          <w:rFonts w:ascii="Arial" w:hAnsi="Arial" w:cs="Arial"/>
        </w:rPr>
      </w:pPr>
      <w:r>
        <w:rPr>
          <w:rFonts w:ascii="Arial" w:hAnsi="Arial" w:cs="Arial"/>
        </w:rPr>
        <w:drawing>
          <wp:inline distT="0" distB="0" distL="0" distR="0">
            <wp:extent cx="5514975" cy="3798570"/>
            <wp:effectExtent l="19050" t="0" r="9525" b="0"/>
            <wp:docPr id="3723" name="图片 58" descr="荣誉证书（2010年深圳市科技进步奖）（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 name="图片 58" descr="荣誉证书（2010年深圳市科技进步奖）（2012"/>
                    <pic:cNvPicPr>
                      <a:picLocks noChangeAspect="1" noChangeArrowheads="1"/>
                    </pic:cNvPicPr>
                  </pic:nvPicPr>
                  <pic:blipFill>
                    <a:blip r:embed="rId66" cstate="screen"/>
                    <a:srcRect/>
                    <a:stretch>
                      <a:fillRect/>
                    </a:stretch>
                  </pic:blipFill>
                  <pic:spPr>
                    <a:xfrm>
                      <a:off x="0" y="0"/>
                      <a:ext cx="5525043" cy="3805937"/>
                    </a:xfrm>
                    <a:prstGeom prst="rect">
                      <a:avLst/>
                    </a:prstGeom>
                    <a:noFill/>
                    <a:ln w="9525">
                      <a:noFill/>
                      <a:miter lim="800000"/>
                      <a:headEnd/>
                      <a:tailEnd/>
                    </a:ln>
                  </pic:spPr>
                </pic:pic>
              </a:graphicData>
            </a:graphic>
          </wp:inline>
        </w:drawing>
      </w:r>
      <w:bookmarkEnd w:id="194"/>
      <w:bookmarkEnd w:id="195"/>
      <w:bookmarkEnd w:id="196"/>
      <w:bookmarkStart w:id="197" w:name="_Toc452648460"/>
      <w:bookmarkStart w:id="198" w:name="_Toc477442677"/>
      <w:bookmarkStart w:id="199" w:name="_Toc479942985"/>
      <w:bookmarkStart w:id="200" w:name="_Toc399182390"/>
      <w:bookmarkStart w:id="201" w:name="_Toc407022880"/>
      <w:bookmarkStart w:id="202" w:name="_Toc424804567"/>
      <w:bookmarkStart w:id="203" w:name="_Toc424804958"/>
      <w:bookmarkStart w:id="204" w:name="_Toc432601391"/>
      <w:bookmarkStart w:id="205" w:name="_Toc477529187"/>
      <w:bookmarkStart w:id="206" w:name="_Toc436050250"/>
      <w:bookmarkStart w:id="207" w:name="_Toc399229555"/>
      <w:bookmarkStart w:id="208" w:name="_Toc484181784"/>
      <w:bookmarkStart w:id="209" w:name="_Toc484103780"/>
      <w:bookmarkStart w:id="210" w:name="_Toc486087237"/>
      <w:bookmarkStart w:id="211" w:name="_Toc484182791"/>
      <w:bookmarkStart w:id="212" w:name="_Toc484104083"/>
      <w:bookmarkStart w:id="213" w:name="_Toc484103992"/>
    </w:p>
    <w:p>
      <w:pPr>
        <w:spacing w:before="156"/>
        <w:jc w:val="center"/>
        <w:rPr>
          <w:rFonts w:ascii="Arial" w:hAnsi="Arial" w:eastAsia="黑体" w:cs="Arial"/>
          <w:b/>
          <w:color w:val="000000"/>
          <w:kern w:val="0"/>
          <w:szCs w:val="21"/>
        </w:rPr>
      </w:pPr>
      <w:r>
        <w:rPr>
          <w:rFonts w:ascii="Arial" w:hAnsi="Arial" w:cs="Arial"/>
        </w:rPr>
        <w:drawing>
          <wp:inline distT="0" distB="0" distL="0" distR="0">
            <wp:extent cx="5562600" cy="3800475"/>
            <wp:effectExtent l="19050" t="0" r="0" b="0"/>
            <wp:docPr id="3726" name="图片 710" descr="2006年深圳市科技创新奖（TranSys）（20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 name="图片 710" descr="2006年深圳市科技创新奖（TranSys）（2007.08）.jpg"/>
                    <pic:cNvPicPr>
                      <a:picLocks noChangeAspect="1" noChangeArrowheads="1"/>
                    </pic:cNvPicPr>
                  </pic:nvPicPr>
                  <pic:blipFill>
                    <a:blip r:embed="rId67"/>
                    <a:srcRect/>
                    <a:stretch>
                      <a:fillRect/>
                    </a:stretch>
                  </pic:blipFill>
                  <pic:spPr>
                    <a:xfrm>
                      <a:off x="0" y="0"/>
                      <a:ext cx="5562491" cy="3800042"/>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214" w:name="_Toc505176370"/>
      <w:bookmarkStart w:id="215" w:name="_Toc496803029"/>
      <w:bookmarkStart w:id="216" w:name="_Toc492044853"/>
      <w:r>
        <w:rPr>
          <w:rFonts w:ascii="Arial" w:hAnsi="Arial" w:cs="Arial"/>
        </w:rPr>
        <w:t>（13）2012年（第一届）广东省软件业务收入前百强</w:t>
      </w:r>
      <w:bookmarkEnd w:id="214"/>
      <w:bookmarkEnd w:id="215"/>
      <w:bookmarkEnd w:id="216"/>
    </w:p>
    <w:p>
      <w:pPr>
        <w:spacing w:before="156"/>
        <w:jc w:val="center"/>
        <w:rPr>
          <w:rFonts w:ascii="Arial" w:hAnsi="Arial" w:cs="Arial"/>
          <w:b/>
          <w:bCs/>
        </w:rPr>
      </w:pPr>
      <w:r>
        <w:rPr>
          <w:rFonts w:ascii="Arial" w:hAnsi="Arial" w:cs="Arial"/>
        </w:rPr>
        <w:drawing>
          <wp:inline distT="0" distB="0" distL="0" distR="0">
            <wp:extent cx="5606415" cy="3952875"/>
            <wp:effectExtent l="19050" t="0" r="0" b="0"/>
            <wp:docPr id="37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图片 2"/>
                    <pic:cNvPicPr>
                      <a:picLocks noChangeAspect="1" noChangeArrowheads="1"/>
                    </pic:cNvPicPr>
                  </pic:nvPicPr>
                  <pic:blipFill>
                    <a:blip r:embed="rId68" cstate="screen"/>
                    <a:srcRect/>
                    <a:stretch>
                      <a:fillRect/>
                    </a:stretch>
                  </pic:blipFill>
                  <pic:spPr>
                    <a:xfrm>
                      <a:off x="0" y="0"/>
                      <a:ext cx="5642621" cy="3978487"/>
                    </a:xfrm>
                    <a:prstGeom prst="rect">
                      <a:avLst/>
                    </a:prstGeom>
                    <a:noFill/>
                    <a:ln w="9525">
                      <a:noFill/>
                      <a:miter lim="800000"/>
                      <a:headEnd/>
                      <a:tailEnd/>
                    </a:ln>
                  </pic:spPr>
                </pic:pic>
              </a:graphicData>
            </a:graphic>
          </wp:inline>
        </w:drawing>
      </w:r>
    </w:p>
    <w:p>
      <w:pPr>
        <w:spacing w:before="156"/>
        <w:rPr>
          <w:rFonts w:ascii="Arial" w:hAnsi="Arial" w:eastAsia="黑体" w:cs="Arial"/>
          <w:b/>
          <w:color w:val="000000"/>
          <w:kern w:val="0"/>
          <w:szCs w:val="21"/>
        </w:rPr>
        <w:sectPr>
          <w:headerReference r:id="rId11" w:type="first"/>
          <w:footerReference r:id="rId14" w:type="first"/>
          <w:headerReference r:id="rId9" w:type="default"/>
          <w:footerReference r:id="rId12" w:type="default"/>
          <w:headerReference r:id="rId10" w:type="even"/>
          <w:footerReference r:id="rId13" w:type="even"/>
          <w:pgSz w:w="11906" w:h="16838"/>
          <w:pgMar w:top="1418" w:right="1418" w:bottom="1418" w:left="1418" w:header="851" w:footer="992" w:gutter="0"/>
          <w:cols w:space="425" w:num="1"/>
          <w:docGrid w:type="lines" w:linePitch="312" w:charSpace="0"/>
        </w:sectPr>
      </w:pPr>
    </w:p>
    <w:p>
      <w:pPr>
        <w:pStyle w:val="3"/>
        <w:spacing w:before="156"/>
        <w:rPr>
          <w:rFonts w:ascii="Arial" w:hAnsi="Arial" w:cs="Arial"/>
        </w:rPr>
      </w:pPr>
      <w:bookmarkStart w:id="217" w:name="_Toc492044854"/>
      <w:bookmarkStart w:id="218" w:name="_Toc505176371"/>
      <w:bookmarkStart w:id="219" w:name="_Toc496803030"/>
      <w:r>
        <w:rPr>
          <w:rFonts w:ascii="Arial" w:hAnsi="Arial" w:cs="Arial"/>
        </w:rPr>
        <w:t>（14）2013-2012年度深圳市重点软件企业</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7"/>
      <w:bookmarkEnd w:id="218"/>
      <w:bookmarkEnd w:id="219"/>
    </w:p>
    <w:p>
      <w:pPr>
        <w:spacing w:before="156"/>
        <w:jc w:val="center"/>
        <w:rPr>
          <w:rFonts w:ascii="Arial" w:hAnsi="Arial" w:cs="Arial"/>
          <w:b/>
          <w:bCs/>
        </w:rPr>
      </w:pPr>
      <w:r>
        <w:rPr>
          <w:rFonts w:ascii="Arial" w:hAnsi="Arial" w:cs="Arial"/>
          <w:b/>
        </w:rPr>
        <w:drawing>
          <wp:inline distT="0" distB="0" distL="0" distR="0">
            <wp:extent cx="5398770" cy="3812540"/>
            <wp:effectExtent l="19050" t="0" r="0" b="0"/>
            <wp:docPr id="3728" name="图片 14" descr="荣誉证书（2013年度深圳市重点软件企业（2014.7.10-20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图片 14" descr="荣誉证书（2013年度深圳市重点软件企业（2014.7.10-2015.8.9））.jpg"/>
                    <pic:cNvPicPr>
                      <a:picLocks noChangeAspect="1"/>
                    </pic:cNvPicPr>
                  </pic:nvPicPr>
                  <pic:blipFill>
                    <a:blip r:embed="rId69" cstate="screen"/>
                    <a:stretch>
                      <a:fillRect/>
                    </a:stretch>
                  </pic:blipFill>
                  <pic:spPr>
                    <a:xfrm>
                      <a:off x="0" y="0"/>
                      <a:ext cx="5425152" cy="3831101"/>
                    </a:xfrm>
                    <a:prstGeom prst="rect">
                      <a:avLst/>
                    </a:prstGeom>
                  </pic:spPr>
                </pic:pic>
              </a:graphicData>
            </a:graphic>
          </wp:inline>
        </w:drawing>
      </w:r>
    </w:p>
    <w:p>
      <w:pPr>
        <w:spacing w:before="156"/>
        <w:jc w:val="center"/>
        <w:rPr>
          <w:rFonts w:ascii="Arial" w:hAnsi="Arial" w:cs="Arial"/>
          <w:b/>
          <w:bCs/>
        </w:rPr>
      </w:pPr>
      <w:r>
        <w:rPr>
          <w:rFonts w:ascii="Arial" w:hAnsi="Arial" w:cs="Arial"/>
          <w:b/>
          <w:bCs/>
        </w:rPr>
        <w:drawing>
          <wp:inline distT="0" distB="0" distL="0" distR="0">
            <wp:extent cx="5380990" cy="3738245"/>
            <wp:effectExtent l="19050" t="0" r="0" b="0"/>
            <wp:docPr id="3729" name="图片 17" descr="荣誉证书（2012年度深圳市重点软件企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 name="图片 17" descr="荣誉证书（2012年度深圳市重点软件企业）.jpg"/>
                    <pic:cNvPicPr>
                      <a:picLocks noChangeAspect="1"/>
                    </pic:cNvPicPr>
                  </pic:nvPicPr>
                  <pic:blipFill>
                    <a:blip r:embed="rId70" cstate="screen"/>
                    <a:stretch>
                      <a:fillRect/>
                    </a:stretch>
                  </pic:blipFill>
                  <pic:spPr>
                    <a:xfrm>
                      <a:off x="0" y="0"/>
                      <a:ext cx="5392364" cy="3746119"/>
                    </a:xfrm>
                    <a:prstGeom prst="rect">
                      <a:avLst/>
                    </a:prstGeom>
                  </pic:spPr>
                </pic:pic>
              </a:graphicData>
            </a:graphic>
          </wp:inline>
        </w:drawing>
      </w:r>
    </w:p>
    <w:p>
      <w:pPr>
        <w:widowControl/>
        <w:spacing w:beforeLines="0" w:line="240" w:lineRule="auto"/>
        <w:jc w:val="left"/>
        <w:rPr>
          <w:rFonts w:ascii="Arial" w:hAnsi="Arial" w:eastAsia="黑体" w:cs="Arial"/>
          <w:b/>
          <w:bCs/>
          <w:kern w:val="44"/>
          <w:sz w:val="32"/>
          <w:szCs w:val="44"/>
        </w:rPr>
      </w:pPr>
      <w:r>
        <w:rPr>
          <w:rFonts w:ascii="Arial" w:hAnsi="Arial" w:cs="Arial"/>
        </w:rPr>
        <w:br w:type="page"/>
      </w:r>
    </w:p>
    <w:p>
      <w:pPr>
        <w:pStyle w:val="3"/>
        <w:spacing w:before="156"/>
        <w:rPr>
          <w:rFonts w:ascii="Arial" w:hAnsi="Arial" w:cs="Arial"/>
        </w:rPr>
      </w:pPr>
      <w:bookmarkStart w:id="220" w:name="_Toc496803031"/>
      <w:bookmarkStart w:id="221" w:name="_Toc466559218"/>
      <w:bookmarkStart w:id="222" w:name="_Toc480552336"/>
      <w:bookmarkStart w:id="223" w:name="_Toc481227054"/>
      <w:bookmarkStart w:id="224" w:name="_Toc486087239"/>
      <w:bookmarkStart w:id="225" w:name="_Toc505176372"/>
      <w:bookmarkStart w:id="226" w:name="_Toc492044855"/>
      <w:r>
        <w:rPr>
          <w:rFonts w:ascii="Arial" w:hAnsi="Arial" w:cs="Arial"/>
        </w:rPr>
        <w:t>（15）中国国际高新技术成果交易会优秀产品奖</w:t>
      </w:r>
      <w:bookmarkEnd w:id="220"/>
      <w:bookmarkEnd w:id="221"/>
      <w:bookmarkEnd w:id="222"/>
      <w:bookmarkEnd w:id="223"/>
      <w:bookmarkEnd w:id="224"/>
      <w:bookmarkEnd w:id="225"/>
      <w:bookmarkEnd w:id="226"/>
    </w:p>
    <w:p>
      <w:pPr>
        <w:spacing w:before="156"/>
        <w:jc w:val="center"/>
        <w:rPr>
          <w:rFonts w:ascii="Arial" w:hAnsi="Arial" w:cs="Arial"/>
        </w:rPr>
      </w:pPr>
      <w:r>
        <w:rPr>
          <w:rFonts w:ascii="Arial" w:hAnsi="Arial" w:cs="Arial"/>
        </w:rPr>
        <w:drawing>
          <wp:inline distT="0" distB="0" distL="0" distR="0">
            <wp:extent cx="5509895" cy="8134350"/>
            <wp:effectExtent l="19050" t="0" r="0" b="0"/>
            <wp:docPr id="373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图片 76"/>
                    <pic:cNvPicPr>
                      <a:picLocks noChangeAspect="1" noChangeArrowheads="1"/>
                    </pic:cNvPicPr>
                  </pic:nvPicPr>
                  <pic:blipFill>
                    <a:blip r:embed="rId71"/>
                    <a:srcRect l="6747" t="1169" r="7785" b="2597"/>
                    <a:stretch>
                      <a:fillRect/>
                    </a:stretch>
                  </pic:blipFill>
                  <pic:spPr>
                    <a:xfrm>
                      <a:off x="0" y="0"/>
                      <a:ext cx="5511209" cy="8135782"/>
                    </a:xfrm>
                    <a:prstGeom prst="rect">
                      <a:avLst/>
                    </a:prstGeom>
                    <a:noFill/>
                    <a:ln w="9525">
                      <a:noFill/>
                      <a:miter lim="800000"/>
                      <a:headEnd/>
                      <a:tailEnd/>
                    </a:ln>
                  </pic:spPr>
                </pic:pic>
              </a:graphicData>
            </a:graphic>
          </wp:inline>
        </w:drawing>
      </w:r>
    </w:p>
    <w:p>
      <w:pPr>
        <w:spacing w:before="156"/>
        <w:jc w:val="center"/>
        <w:rPr>
          <w:rFonts w:ascii="Arial" w:hAnsi="Arial" w:cs="Arial"/>
        </w:rPr>
      </w:pPr>
      <w:r>
        <w:rPr>
          <w:rFonts w:ascii="Arial" w:hAnsi="Arial" w:cs="Arial"/>
        </w:rPr>
        <w:drawing>
          <wp:inline distT="0" distB="0" distL="0" distR="0">
            <wp:extent cx="5682615" cy="8529320"/>
            <wp:effectExtent l="19050" t="0" r="0" b="0"/>
            <wp:docPr id="37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图片 8"/>
                    <pic:cNvPicPr>
                      <a:picLocks noChangeAspect="1" noChangeArrowheads="1"/>
                    </pic:cNvPicPr>
                  </pic:nvPicPr>
                  <pic:blipFill>
                    <a:blip r:embed="rId72"/>
                    <a:srcRect/>
                    <a:stretch>
                      <a:fillRect/>
                    </a:stretch>
                  </pic:blipFill>
                  <pic:spPr>
                    <a:xfrm>
                      <a:off x="0" y="0"/>
                      <a:ext cx="5684989" cy="8532793"/>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227" w:name="_Toc486087240"/>
      <w:bookmarkStart w:id="228" w:name="_Toc492044856"/>
      <w:bookmarkStart w:id="229" w:name="_Toc481227055"/>
      <w:bookmarkStart w:id="230" w:name="_Toc496803032"/>
      <w:bookmarkStart w:id="231" w:name="_Toc505176373"/>
      <w:bookmarkStart w:id="232" w:name="_Toc480552338"/>
      <w:r>
        <w:rPr>
          <w:rFonts w:ascii="Arial" w:hAnsi="Arial" w:cs="Arial"/>
        </w:rPr>
        <w:t>（16）中国仪器仪表学会优秀产品奖</w:t>
      </w:r>
      <w:bookmarkEnd w:id="227"/>
      <w:bookmarkEnd w:id="228"/>
      <w:bookmarkEnd w:id="229"/>
      <w:bookmarkEnd w:id="230"/>
      <w:bookmarkEnd w:id="231"/>
      <w:bookmarkEnd w:id="232"/>
    </w:p>
    <w:p>
      <w:pPr>
        <w:tabs>
          <w:tab w:val="left" w:pos="1320"/>
        </w:tabs>
        <w:spacing w:before="156"/>
        <w:jc w:val="center"/>
        <w:rPr>
          <w:rFonts w:ascii="Arial" w:hAnsi="Arial" w:cs="Arial"/>
        </w:rPr>
      </w:pPr>
      <w:r>
        <w:rPr>
          <w:rFonts w:ascii="Arial" w:hAnsi="Arial" w:cs="Arial"/>
        </w:rPr>
        <w:drawing>
          <wp:inline distT="0" distB="0" distL="0" distR="0">
            <wp:extent cx="4897755" cy="3902075"/>
            <wp:effectExtent l="19050" t="0" r="0" b="0"/>
            <wp:docPr id="373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图片 73"/>
                    <pic:cNvPicPr>
                      <a:picLocks noChangeAspect="1" noChangeArrowheads="1"/>
                    </pic:cNvPicPr>
                  </pic:nvPicPr>
                  <pic:blipFill>
                    <a:blip r:embed="rId73"/>
                    <a:srcRect/>
                    <a:stretch>
                      <a:fillRect/>
                    </a:stretch>
                  </pic:blipFill>
                  <pic:spPr>
                    <a:xfrm>
                      <a:off x="0" y="0"/>
                      <a:ext cx="4912717" cy="3914034"/>
                    </a:xfrm>
                    <a:prstGeom prst="rect">
                      <a:avLst/>
                    </a:prstGeom>
                    <a:noFill/>
                    <a:ln w="9525">
                      <a:noFill/>
                      <a:miter lim="800000"/>
                      <a:headEnd/>
                      <a:tailEnd/>
                    </a:ln>
                  </pic:spPr>
                </pic:pic>
              </a:graphicData>
            </a:graphic>
          </wp:inline>
        </w:drawing>
      </w:r>
    </w:p>
    <w:p>
      <w:pPr>
        <w:pStyle w:val="3"/>
        <w:spacing w:before="156"/>
        <w:rPr>
          <w:rFonts w:ascii="Arial" w:hAnsi="Arial" w:cs="Arial"/>
        </w:rPr>
      </w:pPr>
      <w:bookmarkStart w:id="233" w:name="_Toc477442667"/>
      <w:bookmarkStart w:id="234" w:name="_Toc477529177"/>
      <w:bookmarkStart w:id="235" w:name="_Toc479942976"/>
      <w:bookmarkStart w:id="236" w:name="_Toc484103772"/>
      <w:bookmarkStart w:id="237" w:name="_Toc476820291"/>
      <w:bookmarkStart w:id="238" w:name="_Toc484104075"/>
      <w:bookmarkStart w:id="239" w:name="_Toc496803033"/>
      <w:bookmarkStart w:id="240" w:name="_Toc484181776"/>
      <w:bookmarkStart w:id="241" w:name="_Toc492044857"/>
      <w:bookmarkStart w:id="242" w:name="_Toc505176374"/>
      <w:bookmarkStart w:id="243" w:name="_Toc486087227"/>
      <w:bookmarkStart w:id="244" w:name="_Toc484182783"/>
      <w:bookmarkStart w:id="245" w:name="_Toc484103984"/>
      <w:r>
        <w:rPr>
          <w:rFonts w:ascii="Arial" w:hAnsi="Arial" w:cs="Arial"/>
        </w:rPr>
        <w:t>（17）中国仪器仪表行业协会会员证书</w:t>
      </w:r>
      <w:bookmarkEnd w:id="233"/>
      <w:bookmarkEnd w:id="234"/>
      <w:bookmarkEnd w:id="235"/>
      <w:bookmarkEnd w:id="236"/>
      <w:bookmarkEnd w:id="237"/>
      <w:bookmarkEnd w:id="238"/>
      <w:bookmarkEnd w:id="239"/>
      <w:bookmarkEnd w:id="240"/>
      <w:bookmarkEnd w:id="241"/>
      <w:bookmarkEnd w:id="242"/>
      <w:bookmarkEnd w:id="243"/>
      <w:bookmarkEnd w:id="244"/>
      <w:bookmarkEnd w:id="245"/>
    </w:p>
    <w:p>
      <w:pPr>
        <w:spacing w:before="156"/>
        <w:jc w:val="center"/>
        <w:rPr>
          <w:rFonts w:ascii="Arial" w:hAnsi="Arial" w:cs="Arial"/>
        </w:rPr>
      </w:pPr>
      <w:r>
        <w:rPr>
          <w:rFonts w:ascii="Arial" w:hAnsi="Arial" w:cs="Arial"/>
        </w:rPr>
        <w:drawing>
          <wp:inline distT="0" distB="0" distL="0" distR="0">
            <wp:extent cx="4885690" cy="3315335"/>
            <wp:effectExtent l="19050" t="0" r="0" b="0"/>
            <wp:docPr id="3734" name="图片 3" descr="E:\【2】资质文件扫描\大杂烩\会员证书(中国仪器仪表行业协会)2016.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 name="图片 3" descr="E:\【2】资质文件扫描\大杂烩\会员证书(中国仪器仪表行业协会)2016.9.23-.jpg"/>
                    <pic:cNvPicPr>
                      <a:picLocks noChangeAspect="1" noChangeArrowheads="1"/>
                    </pic:cNvPicPr>
                  </pic:nvPicPr>
                  <pic:blipFill>
                    <a:blip r:embed="rId74" cstate="print"/>
                    <a:srcRect l="2645" r="661" b="7026"/>
                    <a:stretch>
                      <a:fillRect/>
                    </a:stretch>
                  </pic:blipFill>
                  <pic:spPr>
                    <a:xfrm>
                      <a:off x="0" y="0"/>
                      <a:ext cx="4890864" cy="3319100"/>
                    </a:xfrm>
                    <a:prstGeom prst="rect">
                      <a:avLst/>
                    </a:prstGeom>
                    <a:noFill/>
                    <a:ln w="9525">
                      <a:noFill/>
                      <a:miter lim="800000"/>
                      <a:headEnd/>
                      <a:tailEnd/>
                    </a:ln>
                  </pic:spPr>
                </pic:pic>
              </a:graphicData>
            </a:graphic>
          </wp:inline>
        </w:drawing>
      </w:r>
    </w:p>
    <w:p>
      <w:pPr>
        <w:widowControl/>
        <w:spacing w:beforeLines="0" w:line="240" w:lineRule="auto"/>
        <w:jc w:val="left"/>
        <w:rPr>
          <w:rFonts w:ascii="Arial" w:hAnsi="Arial" w:eastAsia="黑体" w:cs="Arial"/>
          <w:b/>
          <w:bCs/>
          <w:kern w:val="44"/>
          <w:sz w:val="32"/>
          <w:szCs w:val="44"/>
        </w:rPr>
      </w:pPr>
    </w:p>
    <w:sectPr>
      <w:headerReference r:id="rId17" w:type="first"/>
      <w:footerReference r:id="rId20" w:type="first"/>
      <w:headerReference r:id="rId15" w:type="default"/>
      <w:footerReference r:id="rId18" w:type="default"/>
      <w:headerReference r:id="rId16" w:type="even"/>
      <w:footerReference r:id="rId19" w:type="even"/>
      <w:pgSz w:w="11906" w:h="16838"/>
      <w:pgMar w:top="1418" w:right="1418" w:bottom="1418"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Arial">
    <w:panose1 w:val="020B0604020202020204"/>
    <w:charset w:val="00"/>
    <w:family w:val="swiss"/>
    <w:pitch w:val="default"/>
    <w:sig w:usb0="E0002AFF" w:usb1="C0007843" w:usb2="00000009" w:usb3="00000000" w:csb0="400001FF" w:csb1="FFFF0000"/>
  </w:font>
  <w:font w:name="微软雅黑">
    <w:panose1 w:val="020B0503020204020204"/>
    <w:charset w:val="86"/>
    <w:family w:val="swiss"/>
    <w:pitch w:val="default"/>
    <w:sig w:usb0="A0000287" w:usb1="28C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4122500"/>
      <w:docPartObj>
        <w:docPartGallery w:val="AutoText"/>
      </w:docPartObj>
    </w:sdtPr>
    <w:sdtContent>
      <w:p>
        <w:pPr>
          <w:pStyle w:val="9"/>
          <w:spacing w:before="120"/>
          <w:jc w:val="center"/>
        </w:pPr>
        <w:r>
          <w:fldChar w:fldCharType="begin"/>
        </w:r>
        <w:r>
          <w:instrText xml:space="preserve"> PAGE   \* MERGEFORMAT </w:instrText>
        </w:r>
        <w:r>
          <w:fldChar w:fldCharType="separate"/>
        </w:r>
        <w:r>
          <w:rPr>
            <w:lang w:val="zh-CN"/>
          </w:rPr>
          <w:t>I</w:t>
        </w:r>
        <w:r>
          <w:rPr>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2069625"/>
      <w:docPartObj>
        <w:docPartGallery w:val="AutoText"/>
      </w:docPartObj>
    </w:sdtPr>
    <w:sdtContent>
      <w:p>
        <w:pPr>
          <w:pStyle w:val="9"/>
          <w:spacing w:before="120"/>
          <w:jc w:val="center"/>
        </w:pPr>
        <w:r>
          <w:rPr>
            <w:rFonts w:ascii="Arial" w:hAnsi="Arial" w:cs="Arial"/>
          </w:rPr>
          <w:fldChar w:fldCharType="begin"/>
        </w:r>
        <w:r>
          <w:rPr>
            <w:rFonts w:ascii="Arial" w:hAnsi="Arial" w:cs="Arial"/>
          </w:rPr>
          <w:instrText xml:space="preserve"> PAGE   \* MERGEFORMAT </w:instrText>
        </w:r>
        <w:r>
          <w:rPr>
            <w:rFonts w:ascii="Arial" w:hAnsi="Arial" w:cs="Arial"/>
          </w:rPr>
          <w:fldChar w:fldCharType="separate"/>
        </w:r>
        <w:r>
          <w:rPr>
            <w:rFonts w:ascii="Arial" w:hAnsi="Arial" w:cs="Arial"/>
            <w:lang w:val="zh-CN"/>
          </w:rPr>
          <w:t>36</w:t>
        </w:r>
        <w:r>
          <w:rPr>
            <w:rFonts w:ascii="Arial" w:hAnsi="Arial" w:cs="Arial"/>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jc w:val="center"/>
      <w:rPr>
        <w:rFonts w:ascii="Arial" w:hAnsi="Arial" w:cs="Arial"/>
      </w:rPr>
    </w:pPr>
    <w:r>
      <w:rPr>
        <w:rFonts w:ascii="Arial" w:hAnsi="Arial" w:cs="Arial"/>
      </w:rPr>
      <w:fldChar w:fldCharType="begin"/>
    </w:r>
    <w:r>
      <w:rPr>
        <w:rFonts w:ascii="Arial" w:hAnsi="Arial" w:cs="Arial"/>
      </w:rPr>
      <w:instrText xml:space="preserve"> PAGE   \* MERGEFORMAT </w:instrText>
    </w:r>
    <w:r>
      <w:rPr>
        <w:rFonts w:ascii="Arial" w:hAnsi="Arial" w:cs="Arial"/>
      </w:rPr>
      <w:fldChar w:fldCharType="separate"/>
    </w:r>
    <w:r>
      <w:rPr>
        <w:rFonts w:ascii="Arial" w:hAnsi="Arial" w:cs="Arial"/>
        <w:lang w:val="zh-CN"/>
      </w:rPr>
      <w:t>40</w:t>
    </w:r>
    <w:r>
      <w:rPr>
        <w:rFonts w:ascii="Arial" w:hAnsi="Arial" w:cs="Arial"/>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spacing w:before="1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adjustRightInd w:val="0"/>
      <w:spacing w:beforeLines="0" w:line="240" w:lineRule="auto"/>
      <w:jc w:val="right"/>
    </w:pPr>
    <w:r>
      <w:rPr>
        <w:rFonts w:eastAsia="宋体"/>
        <w:b/>
        <w:bCs/>
      </w:rPr>
      <w:drawing>
        <wp:inline distT="0" distB="0" distL="0" distR="0">
          <wp:extent cx="1962150" cy="209550"/>
          <wp:effectExtent l="19050" t="0" r="0" b="0"/>
          <wp:docPr id="747" name="图片 33" descr="logo－－公司长logo，带英文名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33" descr="logo－－公司长logo，带英文名称"/>
                  <pic:cNvPicPr>
                    <a:picLocks noChangeAspect="1" noChangeArrowheads="1"/>
                  </pic:cNvPicPr>
                </pic:nvPicPr>
                <pic:blipFill>
                  <a:blip r:embed="rId1"/>
                  <a:srcRect/>
                  <a:stretch>
                    <a:fillRect/>
                  </a:stretch>
                </pic:blipFill>
                <pic:spPr>
                  <a:xfrm>
                    <a:off x="0" y="0"/>
                    <a:ext cx="1962150" cy="20955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Lines="0" w:line="240" w:lineRule="auto"/>
      <w:jc w:val="right"/>
    </w:pPr>
    <w:r>
      <w:drawing>
        <wp:inline distT="0" distB="0" distL="0" distR="0">
          <wp:extent cx="1962150" cy="209550"/>
          <wp:effectExtent l="19050" t="0" r="0" b="0"/>
          <wp:docPr id="3735" name="图片 33" descr="logo－－公司长logo，带英文名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 name="图片 33" descr="logo－－公司长logo，带英文名称"/>
                  <pic:cNvPicPr>
                    <a:picLocks noChangeAspect="1" noChangeArrowheads="1"/>
                  </pic:cNvPicPr>
                </pic:nvPicPr>
                <pic:blipFill>
                  <a:blip r:embed="rId1"/>
                  <a:srcRect/>
                  <a:stretch>
                    <a:fillRect/>
                  </a:stretch>
                </pic:blipFill>
                <pic:spPr>
                  <a:xfrm>
                    <a:off x="0" y="0"/>
                    <a:ext cx="1962150" cy="209550"/>
                  </a:xfrm>
                  <a:prstGeom prst="rect">
                    <a:avLst/>
                  </a:prstGeom>
                  <a:noFill/>
                  <a:ln w="9525">
                    <a:noFill/>
                    <a:miter lim="800000"/>
                    <a:headEnd/>
                    <a:tailEnd/>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1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single" w:color="auto" w:sz="4" w:space="1"/>
      </w:pBdr>
      <w:adjustRightInd w:val="0"/>
      <w:spacing w:beforeLines="0" w:line="240" w:lineRule="auto"/>
      <w:jc w:val="right"/>
    </w:pPr>
    <w:r>
      <w:rPr>
        <w:rFonts w:eastAsia="宋体"/>
        <w:b/>
        <w:bCs/>
      </w:rPr>
      <w:drawing>
        <wp:inline distT="0" distB="0" distL="0" distR="0">
          <wp:extent cx="1962150" cy="209550"/>
          <wp:effectExtent l="19050" t="0" r="0" b="0"/>
          <wp:docPr id="8" name="图片 33" descr="logo－－公司长logo，带英文名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3" descr="logo－－公司长logo，带英文名称"/>
                  <pic:cNvPicPr>
                    <a:picLocks noChangeAspect="1" noChangeArrowheads="1"/>
                  </pic:cNvPicPr>
                </pic:nvPicPr>
                <pic:blipFill>
                  <a:blip r:embed="rId1"/>
                  <a:srcRect/>
                  <a:stretch>
                    <a:fillRect/>
                  </a:stretch>
                </pic:blipFill>
                <pic:spPr>
                  <a:xfrm>
                    <a:off x="0" y="0"/>
                    <a:ext cx="1962150" cy="209550"/>
                  </a:xfrm>
                  <a:prstGeom prst="rect">
                    <a:avLst/>
                  </a:prstGeom>
                  <a:noFill/>
                  <a:ln w="9525">
                    <a:noFill/>
                    <a:miter lim="800000"/>
                    <a:headEnd/>
                    <a:tailEnd/>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12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before="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41047"/>
    <w:multiLevelType w:val="multilevel"/>
    <w:tmpl w:val="00741047"/>
    <w:lvl w:ilvl="0" w:tentative="0">
      <w:start w:val="1"/>
      <w:numFmt w:val="japaneseCounting"/>
      <w:lvlText w:val="%1、"/>
      <w:lvlJc w:val="left"/>
      <w:pPr>
        <w:tabs>
          <w:tab w:val="left" w:pos="720"/>
        </w:tabs>
        <w:ind w:left="720" w:hanging="720"/>
      </w:pPr>
      <w:rPr>
        <w:rFonts w:hint="default"/>
      </w:rPr>
    </w:lvl>
    <w:lvl w:ilvl="1" w:tentative="0">
      <w:start w:val="1"/>
      <w:numFmt w:val="bullet"/>
      <w:lvlText w:val=""/>
      <w:lvlJc w:val="left"/>
      <w:pPr>
        <w:tabs>
          <w:tab w:val="left" w:pos="840"/>
        </w:tabs>
        <w:ind w:left="840" w:hanging="420"/>
      </w:pPr>
      <w:rPr>
        <w:rFonts w:hint="default" w:ascii="Wingdings" w:hAnsi="Wingdings"/>
      </w:rPr>
    </w:lvl>
    <w:lvl w:ilvl="2" w:tentative="0">
      <w:start w:val="0"/>
      <w:numFmt w:val="decimal"/>
      <w:lvlText w:val="%3年"/>
      <w:lvlJc w:val="left"/>
      <w:pPr>
        <w:ind w:left="3255" w:hanging="2415"/>
      </w:pPr>
      <w:rPr>
        <w:rFonts w:hint="default"/>
      </w:rPr>
    </w:lvl>
    <w:lvl w:ilvl="3" w:tentative="0">
      <w:start w:val="2013"/>
      <w:numFmt w:val="decimal"/>
      <w:lvlText w:val="%4年，"/>
      <w:lvlJc w:val="left"/>
      <w:pPr>
        <w:ind w:left="2220" w:hanging="960"/>
      </w:pPr>
      <w:rPr>
        <w:rFonts w:hint="default"/>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1AEB6427"/>
    <w:multiLevelType w:val="multilevel"/>
    <w:tmpl w:val="1AEB642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1F262885"/>
    <w:multiLevelType w:val="multilevel"/>
    <w:tmpl w:val="1F262885"/>
    <w:lvl w:ilvl="0" w:tentative="0">
      <w:start w:val="1"/>
      <w:numFmt w:val="bullet"/>
      <w:lvlText w:val=""/>
      <w:lvlJc w:val="left"/>
      <w:pPr>
        <w:ind w:left="1271" w:hanging="420"/>
      </w:pPr>
      <w:rPr>
        <w:rFonts w:hint="default" w:ascii="Wingdings" w:hAnsi="Wingdings"/>
      </w:rPr>
    </w:lvl>
    <w:lvl w:ilvl="1" w:tentative="0">
      <w:start w:val="1"/>
      <w:numFmt w:val="bullet"/>
      <w:lvlText w:val=""/>
      <w:lvlJc w:val="left"/>
      <w:pPr>
        <w:ind w:left="1691" w:hanging="420"/>
      </w:pPr>
      <w:rPr>
        <w:rFonts w:hint="default" w:ascii="Wingdings" w:hAnsi="Wingdings"/>
      </w:rPr>
    </w:lvl>
    <w:lvl w:ilvl="2" w:tentative="0">
      <w:start w:val="1"/>
      <w:numFmt w:val="bullet"/>
      <w:lvlText w:val=""/>
      <w:lvlJc w:val="left"/>
      <w:pPr>
        <w:ind w:left="2111" w:hanging="420"/>
      </w:pPr>
      <w:rPr>
        <w:rFonts w:hint="default" w:ascii="Wingdings" w:hAnsi="Wingdings"/>
      </w:rPr>
    </w:lvl>
    <w:lvl w:ilvl="3" w:tentative="0">
      <w:start w:val="1"/>
      <w:numFmt w:val="bullet"/>
      <w:lvlText w:val=""/>
      <w:lvlJc w:val="left"/>
      <w:pPr>
        <w:ind w:left="2531" w:hanging="420"/>
      </w:pPr>
      <w:rPr>
        <w:rFonts w:hint="default" w:ascii="Wingdings" w:hAnsi="Wingdings"/>
      </w:rPr>
    </w:lvl>
    <w:lvl w:ilvl="4" w:tentative="0">
      <w:start w:val="1"/>
      <w:numFmt w:val="bullet"/>
      <w:lvlText w:val=""/>
      <w:lvlJc w:val="left"/>
      <w:pPr>
        <w:ind w:left="2951" w:hanging="420"/>
      </w:pPr>
      <w:rPr>
        <w:rFonts w:hint="default" w:ascii="Wingdings" w:hAnsi="Wingdings"/>
      </w:rPr>
    </w:lvl>
    <w:lvl w:ilvl="5" w:tentative="0">
      <w:start w:val="1"/>
      <w:numFmt w:val="bullet"/>
      <w:lvlText w:val=""/>
      <w:lvlJc w:val="left"/>
      <w:pPr>
        <w:ind w:left="3371" w:hanging="420"/>
      </w:pPr>
      <w:rPr>
        <w:rFonts w:hint="default" w:ascii="Wingdings" w:hAnsi="Wingdings"/>
      </w:rPr>
    </w:lvl>
    <w:lvl w:ilvl="6" w:tentative="0">
      <w:start w:val="1"/>
      <w:numFmt w:val="bullet"/>
      <w:lvlText w:val=""/>
      <w:lvlJc w:val="left"/>
      <w:pPr>
        <w:ind w:left="3791" w:hanging="420"/>
      </w:pPr>
      <w:rPr>
        <w:rFonts w:hint="default" w:ascii="Wingdings" w:hAnsi="Wingdings"/>
      </w:rPr>
    </w:lvl>
    <w:lvl w:ilvl="7" w:tentative="0">
      <w:start w:val="1"/>
      <w:numFmt w:val="bullet"/>
      <w:lvlText w:val=""/>
      <w:lvlJc w:val="left"/>
      <w:pPr>
        <w:ind w:left="4211" w:hanging="420"/>
      </w:pPr>
      <w:rPr>
        <w:rFonts w:hint="default" w:ascii="Wingdings" w:hAnsi="Wingdings"/>
      </w:rPr>
    </w:lvl>
    <w:lvl w:ilvl="8" w:tentative="0">
      <w:start w:val="1"/>
      <w:numFmt w:val="bullet"/>
      <w:lvlText w:val=""/>
      <w:lvlJc w:val="left"/>
      <w:pPr>
        <w:ind w:left="4631" w:hanging="420"/>
      </w:pPr>
      <w:rPr>
        <w:rFonts w:hint="default" w:ascii="Wingdings" w:hAnsi="Wingdings"/>
      </w:rPr>
    </w:lvl>
  </w:abstractNum>
  <w:abstractNum w:abstractNumId="3">
    <w:nsid w:val="204D5201"/>
    <w:multiLevelType w:val="multilevel"/>
    <w:tmpl w:val="204D520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25ED1FB0"/>
    <w:multiLevelType w:val="multilevel"/>
    <w:tmpl w:val="25ED1FB0"/>
    <w:lvl w:ilvl="0" w:tentative="0">
      <w:start w:val="1"/>
      <w:numFmt w:val="decimal"/>
      <w:lvlText w:val="%1."/>
      <w:lvlJc w:val="center"/>
      <w:pPr>
        <w:tabs>
          <w:tab w:val="left" w:pos="227"/>
        </w:tabs>
        <w:ind w:left="-113" w:firstLine="113"/>
      </w:pPr>
      <w:rPr>
        <w:rFonts w:hint="eastAsia"/>
        <w:b/>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67795B84"/>
    <w:multiLevelType w:val="multilevel"/>
    <w:tmpl w:val="67795B84"/>
    <w:lvl w:ilvl="0" w:tentative="0">
      <w:start w:val="1"/>
      <w:numFmt w:val="bullet"/>
      <w:lvlText w:val=""/>
      <w:lvlJc w:val="left"/>
      <w:pPr>
        <w:tabs>
          <w:tab w:val="left" w:pos="842"/>
        </w:tabs>
        <w:ind w:left="842" w:hanging="420"/>
      </w:pPr>
      <w:rPr>
        <w:rFonts w:hint="default" w:ascii="Wingdings" w:hAnsi="Wingdings"/>
      </w:rPr>
    </w:lvl>
    <w:lvl w:ilvl="1" w:tentative="0">
      <w:start w:val="1"/>
      <w:numFmt w:val="bullet"/>
      <w:lvlText w:val=""/>
      <w:lvlJc w:val="left"/>
      <w:pPr>
        <w:tabs>
          <w:tab w:val="left" w:pos="1262"/>
        </w:tabs>
        <w:ind w:left="1262" w:hanging="420"/>
      </w:pPr>
      <w:rPr>
        <w:rFonts w:hint="default" w:ascii="Wingdings" w:hAnsi="Wingdings"/>
      </w:rPr>
    </w:lvl>
    <w:lvl w:ilvl="2" w:tentative="0">
      <w:start w:val="1"/>
      <w:numFmt w:val="bullet"/>
      <w:lvlText w:val=""/>
      <w:lvlJc w:val="left"/>
      <w:pPr>
        <w:tabs>
          <w:tab w:val="left" w:pos="1682"/>
        </w:tabs>
        <w:ind w:left="1682" w:hanging="420"/>
      </w:pPr>
      <w:rPr>
        <w:rFonts w:hint="default" w:ascii="Wingdings" w:hAnsi="Wingdings"/>
      </w:rPr>
    </w:lvl>
    <w:lvl w:ilvl="3" w:tentative="0">
      <w:start w:val="1"/>
      <w:numFmt w:val="bullet"/>
      <w:lvlText w:val=""/>
      <w:lvlJc w:val="left"/>
      <w:pPr>
        <w:tabs>
          <w:tab w:val="left" w:pos="2102"/>
        </w:tabs>
        <w:ind w:left="2102" w:hanging="420"/>
      </w:pPr>
      <w:rPr>
        <w:rFonts w:hint="default" w:ascii="Wingdings" w:hAnsi="Wingdings"/>
      </w:rPr>
    </w:lvl>
    <w:lvl w:ilvl="4" w:tentative="0">
      <w:start w:val="1"/>
      <w:numFmt w:val="bullet"/>
      <w:lvlText w:val=""/>
      <w:lvlJc w:val="left"/>
      <w:pPr>
        <w:tabs>
          <w:tab w:val="left" w:pos="2522"/>
        </w:tabs>
        <w:ind w:left="2522" w:hanging="420"/>
      </w:pPr>
      <w:rPr>
        <w:rFonts w:hint="default" w:ascii="Wingdings" w:hAnsi="Wingdings"/>
      </w:rPr>
    </w:lvl>
    <w:lvl w:ilvl="5" w:tentative="0">
      <w:start w:val="1"/>
      <w:numFmt w:val="bullet"/>
      <w:lvlText w:val=""/>
      <w:lvlJc w:val="left"/>
      <w:pPr>
        <w:tabs>
          <w:tab w:val="left" w:pos="2942"/>
        </w:tabs>
        <w:ind w:left="2942" w:hanging="420"/>
      </w:pPr>
      <w:rPr>
        <w:rFonts w:hint="default" w:ascii="Wingdings" w:hAnsi="Wingdings"/>
      </w:rPr>
    </w:lvl>
    <w:lvl w:ilvl="6" w:tentative="0">
      <w:start w:val="1"/>
      <w:numFmt w:val="bullet"/>
      <w:lvlText w:val=""/>
      <w:lvlJc w:val="left"/>
      <w:pPr>
        <w:tabs>
          <w:tab w:val="left" w:pos="3362"/>
        </w:tabs>
        <w:ind w:left="3362" w:hanging="420"/>
      </w:pPr>
      <w:rPr>
        <w:rFonts w:hint="default" w:ascii="Wingdings" w:hAnsi="Wingdings"/>
      </w:rPr>
    </w:lvl>
    <w:lvl w:ilvl="7" w:tentative="0">
      <w:start w:val="1"/>
      <w:numFmt w:val="bullet"/>
      <w:lvlText w:val=""/>
      <w:lvlJc w:val="left"/>
      <w:pPr>
        <w:tabs>
          <w:tab w:val="left" w:pos="3782"/>
        </w:tabs>
        <w:ind w:left="3782" w:hanging="420"/>
      </w:pPr>
      <w:rPr>
        <w:rFonts w:hint="default" w:ascii="Wingdings" w:hAnsi="Wingdings"/>
      </w:rPr>
    </w:lvl>
    <w:lvl w:ilvl="8" w:tentative="0">
      <w:start w:val="1"/>
      <w:numFmt w:val="bullet"/>
      <w:lvlText w:val=""/>
      <w:lvlJc w:val="left"/>
      <w:pPr>
        <w:tabs>
          <w:tab w:val="left" w:pos="4202"/>
        </w:tabs>
        <w:ind w:left="4202" w:hanging="420"/>
      </w:pPr>
      <w:rPr>
        <w:rFonts w:hint="default" w:ascii="Wingdings" w:hAnsi="Wingdings"/>
      </w:rPr>
    </w:lvl>
  </w:abstractNum>
  <w:num w:numId="1">
    <w:abstractNumId w:val="4"/>
  </w:num>
  <w:num w:numId="2">
    <w:abstractNumId w:val="5"/>
  </w:num>
  <w:num w:numId="3">
    <w:abstractNumId w:val="2"/>
  </w:num>
  <w:num w:numId="4">
    <w:abstractNumId w:val="0"/>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D17EC1"/>
    <w:rsid w:val="00025DB0"/>
    <w:rsid w:val="0005000E"/>
    <w:rsid w:val="000704E9"/>
    <w:rsid w:val="000E2BE4"/>
    <w:rsid w:val="001139E2"/>
    <w:rsid w:val="001617E8"/>
    <w:rsid w:val="001A29C8"/>
    <w:rsid w:val="001D0BC2"/>
    <w:rsid w:val="002420F5"/>
    <w:rsid w:val="0025688E"/>
    <w:rsid w:val="002673AC"/>
    <w:rsid w:val="00285815"/>
    <w:rsid w:val="002C2B85"/>
    <w:rsid w:val="002C7E32"/>
    <w:rsid w:val="002E3BE2"/>
    <w:rsid w:val="003076E3"/>
    <w:rsid w:val="003874AB"/>
    <w:rsid w:val="0039019B"/>
    <w:rsid w:val="00392A92"/>
    <w:rsid w:val="00404D5B"/>
    <w:rsid w:val="00505270"/>
    <w:rsid w:val="00551378"/>
    <w:rsid w:val="0055678E"/>
    <w:rsid w:val="00585856"/>
    <w:rsid w:val="005A0AE6"/>
    <w:rsid w:val="00643A81"/>
    <w:rsid w:val="006A7BE5"/>
    <w:rsid w:val="006E03FA"/>
    <w:rsid w:val="00716E1E"/>
    <w:rsid w:val="0074529D"/>
    <w:rsid w:val="007476E2"/>
    <w:rsid w:val="007B7F2F"/>
    <w:rsid w:val="007C0DD4"/>
    <w:rsid w:val="007F6A89"/>
    <w:rsid w:val="00817270"/>
    <w:rsid w:val="008249A6"/>
    <w:rsid w:val="00841D5D"/>
    <w:rsid w:val="00853102"/>
    <w:rsid w:val="00894C4B"/>
    <w:rsid w:val="008A7CC7"/>
    <w:rsid w:val="008E3C67"/>
    <w:rsid w:val="008E6F76"/>
    <w:rsid w:val="00957A2F"/>
    <w:rsid w:val="00973995"/>
    <w:rsid w:val="00B00D05"/>
    <w:rsid w:val="00B57AFB"/>
    <w:rsid w:val="00BB34A7"/>
    <w:rsid w:val="00BB73EE"/>
    <w:rsid w:val="00BD1E81"/>
    <w:rsid w:val="00BE65E6"/>
    <w:rsid w:val="00C11B14"/>
    <w:rsid w:val="00CB6B12"/>
    <w:rsid w:val="00CD0C08"/>
    <w:rsid w:val="00CE5501"/>
    <w:rsid w:val="00D17EC1"/>
    <w:rsid w:val="00D26B44"/>
    <w:rsid w:val="00D307BD"/>
    <w:rsid w:val="00D73E52"/>
    <w:rsid w:val="00D765F4"/>
    <w:rsid w:val="00DA24D1"/>
    <w:rsid w:val="00DA697E"/>
    <w:rsid w:val="00DE4D1E"/>
    <w:rsid w:val="00DF5167"/>
    <w:rsid w:val="00E20504"/>
    <w:rsid w:val="00E2723A"/>
    <w:rsid w:val="00E7129F"/>
    <w:rsid w:val="00EB301F"/>
    <w:rsid w:val="00EF6308"/>
    <w:rsid w:val="00F37D3D"/>
    <w:rsid w:val="00FA58C6"/>
    <w:rsid w:val="0BAE1E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rules v:ext="edit">
        <o:r id="V:Rule1" type="connector" idref="#AutoShape 161"/>
        <o:r id="V:Rule2" type="connector" idref="#AutoShape 162"/>
        <o:r id="V:Rule3" type="connector" idref="#AutoShape 213"/>
        <o:r id="V:Rule4" type="connector" idref="#AutoShape 398"/>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Lines="50" w:line="300" w:lineRule="auto"/>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7"/>
    <w:qFormat/>
    <w:uiPriority w:val="9"/>
    <w:pPr>
      <w:keepNext/>
      <w:keepLines/>
      <w:jc w:val="center"/>
      <w:outlineLvl w:val="0"/>
    </w:pPr>
    <w:rPr>
      <w:rFonts w:eastAsia="黑体"/>
      <w:b/>
      <w:bCs/>
      <w:kern w:val="44"/>
      <w:sz w:val="32"/>
      <w:szCs w:val="44"/>
    </w:rPr>
  </w:style>
  <w:style w:type="paragraph" w:styleId="3">
    <w:name w:val="heading 2"/>
    <w:basedOn w:val="1"/>
    <w:next w:val="1"/>
    <w:link w:val="18"/>
    <w:unhideWhenUsed/>
    <w:qFormat/>
    <w:uiPriority w:val="9"/>
    <w:pPr>
      <w:keepNext/>
      <w:keepLines/>
      <w:jc w:val="center"/>
      <w:outlineLvl w:val="1"/>
    </w:pPr>
    <w:rPr>
      <w:rFonts w:eastAsia="黑体" w:asciiTheme="majorHAnsi" w:hAnsiTheme="majorHAnsi" w:cstheme="majorBidi"/>
      <w:b/>
      <w:bCs/>
      <w:sz w:val="30"/>
      <w:szCs w:val="32"/>
    </w:rPr>
  </w:style>
  <w:style w:type="paragraph" w:styleId="4">
    <w:name w:val="heading 3"/>
    <w:basedOn w:val="1"/>
    <w:next w:val="1"/>
    <w:link w:val="19"/>
    <w:unhideWhenUsed/>
    <w:qFormat/>
    <w:uiPriority w:val="9"/>
    <w:pPr>
      <w:keepNext/>
      <w:keepLines/>
      <w:jc w:val="center"/>
      <w:outlineLvl w:val="2"/>
    </w:pPr>
    <w:rPr>
      <w:rFonts w:eastAsia="黑体"/>
      <w:b/>
      <w:bCs/>
      <w:sz w:val="28"/>
      <w:szCs w:val="32"/>
    </w:rPr>
  </w:style>
  <w:style w:type="paragraph" w:styleId="5">
    <w:name w:val="heading 4"/>
    <w:basedOn w:val="1"/>
    <w:next w:val="1"/>
    <w:link w:val="20"/>
    <w:unhideWhenUsed/>
    <w:qFormat/>
    <w:uiPriority w:val="9"/>
    <w:pPr>
      <w:keepNext/>
      <w:keepLines/>
      <w:jc w:val="center"/>
      <w:outlineLvl w:val="3"/>
    </w:pPr>
    <w:rPr>
      <w:rFonts w:eastAsia="黑体" w:asciiTheme="majorHAnsi" w:hAnsiTheme="majorHAnsi" w:cstheme="majorBidi"/>
      <w:b/>
      <w:bCs/>
      <w:sz w:val="24"/>
      <w:szCs w:val="28"/>
    </w:rPr>
  </w:style>
  <w:style w:type="character" w:default="1" w:styleId="14">
    <w:name w:val="Default Paragraph Font"/>
    <w:semiHidden/>
    <w:unhideWhenUsed/>
    <w:uiPriority w:val="1"/>
  </w:style>
  <w:style w:type="table" w:default="1" w:styleId="16">
    <w:name w:val="Normal Table"/>
    <w:semiHidden/>
    <w:unhideWhenUsed/>
    <w:qFormat/>
    <w:uiPriority w:val="99"/>
    <w:tblPr>
      <w:tblLayout w:type="fixed"/>
      <w:tblCellMar>
        <w:top w:w="0" w:type="dxa"/>
        <w:left w:w="108" w:type="dxa"/>
        <w:bottom w:w="0" w:type="dxa"/>
        <w:right w:w="108" w:type="dxa"/>
      </w:tblCellMar>
    </w:tblPr>
  </w:style>
  <w:style w:type="paragraph" w:styleId="6">
    <w:name w:val="Document Map"/>
    <w:basedOn w:val="1"/>
    <w:link w:val="23"/>
    <w:semiHidden/>
    <w:unhideWhenUsed/>
    <w:uiPriority w:val="99"/>
    <w:rPr>
      <w:rFonts w:ascii="宋体" w:eastAsia="宋体"/>
      <w:sz w:val="18"/>
      <w:szCs w:val="18"/>
    </w:rPr>
  </w:style>
  <w:style w:type="paragraph" w:styleId="7">
    <w:name w:val="Body Text"/>
    <w:basedOn w:val="1"/>
    <w:link w:val="25"/>
    <w:unhideWhenUsed/>
    <w:qFormat/>
    <w:uiPriority w:val="0"/>
    <w:pPr>
      <w:widowControl/>
      <w:adjustRightInd w:val="0"/>
      <w:snapToGrid w:val="0"/>
      <w:spacing w:after="120"/>
      <w:jc w:val="left"/>
    </w:pPr>
    <w:rPr>
      <w:rFonts w:ascii="Tahoma" w:hAnsi="Tahoma"/>
      <w:kern w:val="0"/>
    </w:rPr>
  </w:style>
  <w:style w:type="paragraph" w:styleId="8">
    <w:name w:val="Balloon Text"/>
    <w:basedOn w:val="1"/>
    <w:link w:val="24"/>
    <w:semiHidden/>
    <w:unhideWhenUsed/>
    <w:uiPriority w:val="99"/>
    <w:pPr>
      <w:spacing w:line="240" w:lineRule="auto"/>
    </w:pPr>
    <w:rPr>
      <w:sz w:val="18"/>
      <w:szCs w:val="18"/>
    </w:rPr>
  </w:style>
  <w:style w:type="paragraph" w:styleId="9">
    <w:name w:val="footer"/>
    <w:basedOn w:val="1"/>
    <w:link w:val="22"/>
    <w:unhideWhenUsed/>
    <w:uiPriority w:val="99"/>
    <w:pPr>
      <w:tabs>
        <w:tab w:val="center" w:pos="4153"/>
        <w:tab w:val="right" w:pos="8306"/>
      </w:tabs>
      <w:snapToGrid w:val="0"/>
      <w:jc w:val="left"/>
    </w:pPr>
    <w:rPr>
      <w:sz w:val="18"/>
      <w:szCs w:val="18"/>
    </w:rPr>
  </w:style>
  <w:style w:type="paragraph" w:styleId="10">
    <w:name w:val="header"/>
    <w:basedOn w:val="1"/>
    <w:link w:val="21"/>
    <w:unhideWhenUsed/>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uiPriority w:val="39"/>
    <w:pPr>
      <w:spacing w:before="50"/>
    </w:pPr>
    <w:rPr>
      <w:rFonts w:eastAsia="黑体"/>
      <w:b/>
      <w:sz w:val="24"/>
    </w:rPr>
  </w:style>
  <w:style w:type="paragraph" w:styleId="12">
    <w:name w:val="toc 2"/>
    <w:basedOn w:val="1"/>
    <w:next w:val="1"/>
    <w:unhideWhenUsed/>
    <w:uiPriority w:val="39"/>
    <w:pPr>
      <w:spacing w:before="50"/>
      <w:ind w:left="200" w:leftChars="200"/>
    </w:pPr>
    <w:rPr>
      <w:rFonts w:eastAsia="黑体"/>
      <w:sz w:val="24"/>
    </w:rPr>
  </w:style>
  <w:style w:type="paragraph" w:styleId="13">
    <w:name w:val="Normal (Web)"/>
    <w:basedOn w:val="1"/>
    <w:uiPriority w:val="0"/>
    <w:pPr>
      <w:widowControl/>
      <w:spacing w:beforeLines="0" w:beforeAutospacing="1" w:after="100" w:afterAutospacing="1" w:line="240" w:lineRule="auto"/>
      <w:jc w:val="left"/>
    </w:pPr>
    <w:rPr>
      <w:rFonts w:ascii="宋体" w:hAnsi="宋体" w:eastAsia="宋体" w:cs="宋体"/>
      <w:kern w:val="0"/>
      <w:sz w:val="24"/>
      <w:szCs w:val="24"/>
    </w:rPr>
  </w:style>
  <w:style w:type="character" w:styleId="15">
    <w:name w:val="Hyperlink"/>
    <w:basedOn w:val="14"/>
    <w:unhideWhenUsed/>
    <w:uiPriority w:val="99"/>
    <w:rPr>
      <w:color w:val="0000FF" w:themeColor="hyperlink"/>
      <w:u w:val="single"/>
    </w:rPr>
  </w:style>
  <w:style w:type="character" w:customStyle="1" w:styleId="17">
    <w:name w:val="标题 1 Char"/>
    <w:basedOn w:val="14"/>
    <w:link w:val="2"/>
    <w:uiPriority w:val="9"/>
    <w:rPr>
      <w:rFonts w:eastAsia="黑体"/>
      <w:b/>
      <w:bCs/>
      <w:kern w:val="44"/>
      <w:sz w:val="32"/>
      <w:szCs w:val="44"/>
    </w:rPr>
  </w:style>
  <w:style w:type="character" w:customStyle="1" w:styleId="18">
    <w:name w:val="标题 2 Char"/>
    <w:basedOn w:val="14"/>
    <w:link w:val="3"/>
    <w:uiPriority w:val="9"/>
    <w:rPr>
      <w:rFonts w:eastAsia="黑体" w:asciiTheme="majorHAnsi" w:hAnsiTheme="majorHAnsi" w:cstheme="majorBidi"/>
      <w:b/>
      <w:bCs/>
      <w:sz w:val="30"/>
      <w:szCs w:val="32"/>
    </w:rPr>
  </w:style>
  <w:style w:type="character" w:customStyle="1" w:styleId="19">
    <w:name w:val="标题 3 Char"/>
    <w:basedOn w:val="14"/>
    <w:link w:val="4"/>
    <w:uiPriority w:val="9"/>
    <w:rPr>
      <w:rFonts w:eastAsia="黑体"/>
      <w:b/>
      <w:bCs/>
      <w:sz w:val="28"/>
      <w:szCs w:val="32"/>
    </w:rPr>
  </w:style>
  <w:style w:type="character" w:customStyle="1" w:styleId="20">
    <w:name w:val="标题 4 Char"/>
    <w:basedOn w:val="14"/>
    <w:link w:val="5"/>
    <w:qFormat/>
    <w:uiPriority w:val="9"/>
    <w:rPr>
      <w:rFonts w:eastAsia="黑体" w:asciiTheme="majorHAnsi" w:hAnsiTheme="majorHAnsi" w:cstheme="majorBidi"/>
      <w:b/>
      <w:bCs/>
      <w:sz w:val="24"/>
      <w:szCs w:val="28"/>
    </w:rPr>
  </w:style>
  <w:style w:type="character" w:customStyle="1" w:styleId="21">
    <w:name w:val="页眉 Char"/>
    <w:basedOn w:val="14"/>
    <w:link w:val="10"/>
    <w:qFormat/>
    <w:uiPriority w:val="99"/>
    <w:rPr>
      <w:sz w:val="18"/>
      <w:szCs w:val="18"/>
    </w:rPr>
  </w:style>
  <w:style w:type="character" w:customStyle="1" w:styleId="22">
    <w:name w:val="页脚 Char"/>
    <w:basedOn w:val="14"/>
    <w:link w:val="9"/>
    <w:uiPriority w:val="99"/>
    <w:rPr>
      <w:sz w:val="18"/>
      <w:szCs w:val="18"/>
    </w:rPr>
  </w:style>
  <w:style w:type="character" w:customStyle="1" w:styleId="23">
    <w:name w:val="文档结构图 Char"/>
    <w:basedOn w:val="14"/>
    <w:link w:val="6"/>
    <w:semiHidden/>
    <w:uiPriority w:val="99"/>
    <w:rPr>
      <w:rFonts w:ascii="宋体" w:eastAsia="宋体"/>
      <w:sz w:val="18"/>
      <w:szCs w:val="18"/>
    </w:rPr>
  </w:style>
  <w:style w:type="character" w:customStyle="1" w:styleId="24">
    <w:name w:val="批注框文本 Char"/>
    <w:basedOn w:val="14"/>
    <w:link w:val="8"/>
    <w:semiHidden/>
    <w:uiPriority w:val="99"/>
    <w:rPr>
      <w:sz w:val="18"/>
      <w:szCs w:val="18"/>
    </w:rPr>
  </w:style>
  <w:style w:type="character" w:customStyle="1" w:styleId="25">
    <w:name w:val="正文文本 Char"/>
    <w:basedOn w:val="14"/>
    <w:link w:val="7"/>
    <w:qFormat/>
    <w:uiPriority w:val="0"/>
    <w:rPr>
      <w:rFonts w:ascii="Tahoma" w:hAnsi="Tahoma"/>
      <w:kern w:val="0"/>
    </w:rPr>
  </w:style>
  <w:style w:type="character" w:customStyle="1" w:styleId="26">
    <w:name w:val="标题 3 Char1"/>
    <w:qFormat/>
    <w:uiPriority w:val="0"/>
    <w:rPr>
      <w:rFonts w:eastAsia="宋体"/>
      <w:b/>
      <w:kern w:val="2"/>
      <w:sz w:val="21"/>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8" Type="http://schemas.openxmlformats.org/officeDocument/2006/relationships/fontTable" Target="fontTable.xml"/><Relationship Id="rId77" Type="http://schemas.openxmlformats.org/officeDocument/2006/relationships/customXml" Target="../customXml/item2.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54.jpe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png"/><Relationship Id="rId70" Type="http://schemas.openxmlformats.org/officeDocument/2006/relationships/image" Target="media/image50.jpeg"/><Relationship Id="rId7" Type="http://schemas.openxmlformats.org/officeDocument/2006/relationships/footer" Target="footer2.xml"/><Relationship Id="rId69" Type="http://schemas.openxmlformats.org/officeDocument/2006/relationships/image" Target="media/image49.jpeg"/><Relationship Id="rId68" Type="http://schemas.openxmlformats.org/officeDocument/2006/relationships/image" Target="media/image48.jpeg"/><Relationship Id="rId67" Type="http://schemas.openxmlformats.org/officeDocument/2006/relationships/image" Target="media/image47.jpeg"/><Relationship Id="rId66" Type="http://schemas.openxmlformats.org/officeDocument/2006/relationships/image" Target="media/image46.jpeg"/><Relationship Id="rId65" Type="http://schemas.openxmlformats.org/officeDocument/2006/relationships/image" Target="media/image45.jpe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jpeg"/><Relationship Id="rId61" Type="http://schemas.openxmlformats.org/officeDocument/2006/relationships/image" Target="media/image41.jpeg"/><Relationship Id="rId60" Type="http://schemas.openxmlformats.org/officeDocument/2006/relationships/image" Target="media/image40.jpeg"/><Relationship Id="rId6" Type="http://schemas.openxmlformats.org/officeDocument/2006/relationships/footer" Target="footer1.xml"/><Relationship Id="rId59" Type="http://schemas.openxmlformats.org/officeDocument/2006/relationships/image" Target="media/image39.jpeg"/><Relationship Id="rId58" Type="http://schemas.openxmlformats.org/officeDocument/2006/relationships/image" Target="media/image38.jpeg"/><Relationship Id="rId57" Type="http://schemas.openxmlformats.org/officeDocument/2006/relationships/image" Target="media/image37.jpeg"/><Relationship Id="rId56" Type="http://schemas.openxmlformats.org/officeDocument/2006/relationships/image" Target="media/image36.jpe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jpeg"/><Relationship Id="rId51" Type="http://schemas.openxmlformats.org/officeDocument/2006/relationships/image" Target="media/image31.jpeg"/><Relationship Id="rId50" Type="http://schemas.openxmlformats.org/officeDocument/2006/relationships/image" Target="media/image30.jpeg"/><Relationship Id="rId5" Type="http://schemas.openxmlformats.org/officeDocument/2006/relationships/header" Target="header3.xml"/><Relationship Id="rId49" Type="http://schemas.openxmlformats.org/officeDocument/2006/relationships/image" Target="media/image29.jpeg"/><Relationship Id="rId48" Type="http://schemas.openxmlformats.org/officeDocument/2006/relationships/image" Target="media/image28.jpeg"/><Relationship Id="rId47" Type="http://schemas.openxmlformats.org/officeDocument/2006/relationships/image" Target="media/image27.jpeg"/><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jpeg"/><Relationship Id="rId40" Type="http://schemas.openxmlformats.org/officeDocument/2006/relationships/image" Target="media/image20.png"/><Relationship Id="rId4" Type="http://schemas.openxmlformats.org/officeDocument/2006/relationships/header" Target="header2.xml"/><Relationship Id="rId39" Type="http://schemas.openxmlformats.org/officeDocument/2006/relationships/image" Target="media/image19.jpeg"/><Relationship Id="rId38" Type="http://schemas.openxmlformats.org/officeDocument/2006/relationships/image" Target="media/image18.jpeg"/><Relationship Id="rId37" Type="http://schemas.openxmlformats.org/officeDocument/2006/relationships/image" Target="media/image17.jpeg"/><Relationship Id="rId36" Type="http://schemas.openxmlformats.org/officeDocument/2006/relationships/image" Target="media/image16.png"/><Relationship Id="rId35" Type="http://schemas.openxmlformats.org/officeDocument/2006/relationships/image" Target="media/image15.jpe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jpeg"/><Relationship Id="rId31" Type="http://schemas.openxmlformats.org/officeDocument/2006/relationships/image" Target="media/image11.jpeg"/><Relationship Id="rId30" Type="http://schemas.openxmlformats.org/officeDocument/2006/relationships/image" Target="media/image10.jpeg"/><Relationship Id="rId3" Type="http://schemas.openxmlformats.org/officeDocument/2006/relationships/header" Target="header1.xml"/><Relationship Id="rId29" Type="http://schemas.openxmlformats.org/officeDocument/2006/relationships/image" Target="media/image9.jpeg"/><Relationship Id="rId28" Type="http://schemas.openxmlformats.org/officeDocument/2006/relationships/image" Target="media/image8.jpeg"/><Relationship Id="rId27" Type="http://schemas.openxmlformats.org/officeDocument/2006/relationships/image" Target="media/image7.jpeg"/><Relationship Id="rId26" Type="http://schemas.openxmlformats.org/officeDocument/2006/relationships/image" Target="media/image6.jpe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jpeg"/><Relationship Id="rId21" Type="http://schemas.openxmlformats.org/officeDocument/2006/relationships/theme" Target="theme/theme1.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footer" Target="footer7.xml"/><Relationship Id="rId17" Type="http://schemas.openxmlformats.org/officeDocument/2006/relationships/header" Target="header9.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7"/>
    <customShpInfo spid="_x0000_s1029"/>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30"/>
    <customShpInfo spid="_x0000_s1028"/>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12345DE-34F3-46CA-89D9-56E417E48E34}">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43</Pages>
  <Words>1540</Words>
  <Characters>8778</Characters>
  <Lines>73</Lines>
  <Paragraphs>20</Paragraphs>
  <TotalTime>271</TotalTime>
  <ScaleCrop>false</ScaleCrop>
  <LinksUpToDate>false</LinksUpToDate>
  <CharactersWithSpaces>10298</CharactersWithSpaces>
  <Application>WPS Office_10.1.0.7401_F1E327BC-269C-435d-A152-05C5408002CA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2017-06-27T09:34:00Z</dcterms:created>
  <dc:creator>AutoBVT</dc:creator>
  <cp:lastModifiedBy>吴晓鹏</cp:lastModifiedBy>
  <cp:lastPrinted>2017-10-30T06:04:00Z</cp:lastPrinted>
  <dcterms:modified xsi:type="dcterms:W3CDTF">2018-07-21T09:04:43Z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2052-10.1.0.7401</vt:lpwstr>
  </property>
</Properties>
</file>